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1710"/>
        <w:gridCol w:w="133"/>
        <w:gridCol w:w="3402"/>
        <w:gridCol w:w="1843"/>
        <w:gridCol w:w="2551"/>
      </w:tblGrid>
      <w:tr w:rsidR="00993CBF" w:rsidRPr="00C3507D" w:rsidTr="00C00C2D">
        <w:trPr>
          <w:trHeight w:hRule="exact" w:val="538"/>
        </w:trPr>
        <w:tc>
          <w:tcPr>
            <w:tcW w:w="1843" w:type="dxa"/>
            <w:gridSpan w:val="2"/>
            <w:shd w:val="clear" w:color="auto" w:fill="auto"/>
            <w:vAlign w:val="center"/>
          </w:tcPr>
          <w:p w:rsidR="00993CBF" w:rsidRPr="000A3BB0" w:rsidRDefault="00993CBF" w:rsidP="001B2178">
            <w:pPr>
              <w:widowControl w:val="0"/>
              <w:spacing w:line="360" w:lineRule="auto"/>
              <w:jc w:val="both"/>
              <w:rPr>
                <w:rFonts w:ascii="Palatino Linotype" w:hAnsi="Palatino Linotype" w:cs="Arial"/>
                <w:color w:val="C00000"/>
                <w:lang w:val="bg-BG"/>
              </w:rPr>
            </w:pPr>
            <w:r w:rsidRPr="000A3BB0">
              <w:rPr>
                <w:rFonts w:ascii="Palatino Linotype" w:hAnsi="Palatino Linotype" w:cs="Arial"/>
                <w:b/>
                <w:color w:val="C00000"/>
                <w:lang w:val="bg-BG"/>
              </w:rPr>
              <w:t>Възложител:</w:t>
            </w:r>
          </w:p>
        </w:tc>
        <w:tc>
          <w:tcPr>
            <w:tcW w:w="7796" w:type="dxa"/>
            <w:gridSpan w:val="3"/>
            <w:shd w:val="clear" w:color="auto" w:fill="auto"/>
            <w:vAlign w:val="center"/>
          </w:tcPr>
          <w:p w:rsidR="00993CBF" w:rsidRPr="000A3BB0" w:rsidRDefault="00993CBF" w:rsidP="005A6BAF">
            <w:pPr>
              <w:widowControl w:val="0"/>
              <w:spacing w:line="360" w:lineRule="auto"/>
              <w:ind w:right="-108"/>
              <w:jc w:val="both"/>
              <w:rPr>
                <w:rFonts w:ascii="Palatino Linotype" w:hAnsi="Palatino Linotype" w:cs="Arial"/>
                <w:i/>
                <w:color w:val="C00000"/>
                <w:szCs w:val="22"/>
                <w:shd w:val="clear" w:color="auto" w:fill="C0C0C0"/>
                <w:lang w:val="bg-BG"/>
              </w:rPr>
            </w:pPr>
            <w:r w:rsidRPr="000A3BB0">
              <w:rPr>
                <w:rFonts w:ascii="Palatino Linotype" w:hAnsi="Palatino Linotype"/>
                <w:b/>
                <w:color w:val="C00000"/>
                <w:lang w:val="bg-BG"/>
              </w:rPr>
              <w:t xml:space="preserve">ОБЩИНА </w:t>
            </w:r>
            <w:r w:rsidR="005A6BAF" w:rsidRPr="000A3BB0">
              <w:rPr>
                <w:rFonts w:ascii="Palatino Linotype" w:hAnsi="Palatino Linotype"/>
                <w:b/>
                <w:color w:val="C00000"/>
                <w:lang w:val="bg-BG"/>
              </w:rPr>
              <w:t>СЕВЛИЕВО</w:t>
            </w:r>
          </w:p>
        </w:tc>
      </w:tr>
      <w:tr w:rsidR="00993CBF" w:rsidRPr="00C3507D" w:rsidTr="00C00C2D">
        <w:trPr>
          <w:trHeight w:val="788"/>
        </w:trPr>
        <w:tc>
          <w:tcPr>
            <w:tcW w:w="1843" w:type="dxa"/>
            <w:gridSpan w:val="2"/>
            <w:shd w:val="clear" w:color="auto" w:fill="auto"/>
            <w:vAlign w:val="center"/>
          </w:tcPr>
          <w:p w:rsidR="00993CBF" w:rsidRPr="000A3BB0" w:rsidRDefault="00993CBF" w:rsidP="001B2178">
            <w:pPr>
              <w:widowControl w:val="0"/>
              <w:spacing w:line="360" w:lineRule="auto"/>
              <w:jc w:val="both"/>
              <w:rPr>
                <w:rFonts w:ascii="Palatino Linotype" w:hAnsi="Palatino Linotype" w:cs="Arial"/>
                <w:color w:val="C00000"/>
                <w:lang w:val="bg-BG"/>
              </w:rPr>
            </w:pPr>
            <w:r w:rsidRPr="000A3BB0">
              <w:rPr>
                <w:rFonts w:ascii="Palatino Linotype" w:hAnsi="Palatino Linotype" w:cs="Arial"/>
                <w:b/>
                <w:color w:val="C00000"/>
                <w:lang w:val="bg-BG"/>
              </w:rPr>
              <w:t>Собственик:</w:t>
            </w:r>
          </w:p>
        </w:tc>
        <w:tc>
          <w:tcPr>
            <w:tcW w:w="7796" w:type="dxa"/>
            <w:gridSpan w:val="3"/>
            <w:shd w:val="clear" w:color="auto" w:fill="auto"/>
            <w:vAlign w:val="center"/>
          </w:tcPr>
          <w:p w:rsidR="00993CBF" w:rsidRPr="000A3BB0" w:rsidRDefault="00993CBF" w:rsidP="005A6BAF">
            <w:pPr>
              <w:widowControl w:val="0"/>
              <w:spacing w:line="360" w:lineRule="auto"/>
              <w:jc w:val="both"/>
              <w:rPr>
                <w:rFonts w:ascii="Palatino Linotype" w:hAnsi="Palatino Linotype" w:cs="Arial"/>
                <w:b/>
                <w:bCs/>
                <w:color w:val="C00000"/>
                <w:lang w:val="bg-BG"/>
              </w:rPr>
            </w:pPr>
            <w:r w:rsidRPr="000A3BB0">
              <w:rPr>
                <w:rFonts w:ascii="Palatino Linotype" w:hAnsi="Palatino Linotype"/>
                <w:b/>
                <w:color w:val="C00000"/>
                <w:lang w:val="bg-BG"/>
              </w:rPr>
              <w:t xml:space="preserve">СДРУЖЕНИЕ НА </w:t>
            </w:r>
            <w:r w:rsidRPr="0090387C">
              <w:rPr>
                <w:rFonts w:ascii="Palatino Linotype" w:hAnsi="Palatino Linotype"/>
                <w:b/>
                <w:color w:val="C00000"/>
                <w:lang w:val="bg-BG"/>
              </w:rPr>
              <w:t>СОБСТВЕНИЦИТЕ:</w:t>
            </w:r>
            <w:r w:rsidR="0090387C" w:rsidRPr="0090387C">
              <w:rPr>
                <w:rFonts w:ascii="Palatino Linotype" w:hAnsi="Palatino Linotype"/>
                <w:b/>
                <w:color w:val="C00000"/>
                <w:lang w:val="bg-BG"/>
              </w:rPr>
              <w:t xml:space="preserve"> </w:t>
            </w:r>
            <w:r w:rsidR="0090387C" w:rsidRPr="0090387C">
              <w:rPr>
                <w:rFonts w:ascii="Palatino Linotype" w:hAnsi="Palatino Linotype"/>
                <w:color w:val="C00000"/>
                <w:lang w:val="bg-BG"/>
              </w:rPr>
              <w:t>ГР. СЕВЛИЕВО,</w:t>
            </w:r>
            <w:r w:rsidRPr="0090387C">
              <w:rPr>
                <w:rFonts w:ascii="Palatino Linotype" w:hAnsi="Palatino Linotype"/>
                <w:b/>
                <w:color w:val="C00000"/>
                <w:lang w:val="bg-BG"/>
              </w:rPr>
              <w:t xml:space="preserve"> </w:t>
            </w:r>
            <w:r w:rsidR="0090387C" w:rsidRPr="0090387C">
              <w:rPr>
                <w:rFonts w:ascii="Palatino Linotype" w:hAnsi="Palatino Linotype"/>
                <w:color w:val="C00000"/>
                <w:lang w:val="bg-BG"/>
              </w:rPr>
              <w:t xml:space="preserve">Ж.К. </w:t>
            </w:r>
            <w:r w:rsidR="00203B3D">
              <w:rPr>
                <w:rFonts w:ascii="Palatino Linotype" w:hAnsi="Palatino Linotype"/>
                <w:color w:val="C00000"/>
                <w:lang w:val="bg-BG"/>
              </w:rPr>
              <w:t>„</w:t>
            </w:r>
            <w:r w:rsidR="0090387C" w:rsidRPr="0090387C">
              <w:rPr>
                <w:rFonts w:ascii="Palatino Linotype" w:hAnsi="Palatino Linotype"/>
                <w:color w:val="C00000"/>
                <w:lang w:val="bg-BG"/>
              </w:rPr>
              <w:t>МИТКО ПАЛАУЗОВ”</w:t>
            </w:r>
            <w:r w:rsidR="00C963F6">
              <w:rPr>
                <w:rFonts w:ascii="Palatino Linotype" w:hAnsi="Palatino Linotype"/>
                <w:color w:val="C00000"/>
                <w:lang w:val="bg-BG"/>
              </w:rPr>
              <w:t xml:space="preserve"> –</w:t>
            </w:r>
            <w:r w:rsidR="0090387C" w:rsidRPr="0090387C">
              <w:rPr>
                <w:rFonts w:ascii="Palatino Linotype" w:hAnsi="Palatino Linotype"/>
                <w:color w:val="C00000"/>
                <w:lang w:val="bg-BG"/>
              </w:rPr>
              <w:t xml:space="preserve"> </w:t>
            </w:r>
            <w:r w:rsidR="005A6BAF" w:rsidRPr="0090387C">
              <w:rPr>
                <w:rFonts w:ascii="Palatino Linotype" w:hAnsi="Palatino Linotype"/>
                <w:color w:val="C00000"/>
                <w:lang w:val="bg-BG"/>
              </w:rPr>
              <w:t xml:space="preserve">БЛОК </w:t>
            </w:r>
            <w:r w:rsidR="007B230E" w:rsidRPr="0090387C">
              <w:rPr>
                <w:rFonts w:ascii="Palatino Linotype" w:hAnsi="Palatino Linotype"/>
                <w:color w:val="C00000"/>
                <w:lang w:val="bg-BG"/>
              </w:rPr>
              <w:t>9</w:t>
            </w:r>
            <w:r w:rsidR="0090387C" w:rsidRPr="0090387C">
              <w:rPr>
                <w:rFonts w:ascii="Palatino Linotype" w:hAnsi="Palatino Linotype"/>
                <w:color w:val="C00000"/>
                <w:lang w:val="bg-BG"/>
              </w:rPr>
              <w:t>,</w:t>
            </w:r>
            <w:r w:rsidR="0090387C">
              <w:rPr>
                <w:rFonts w:ascii="Palatino Linotype" w:hAnsi="Palatino Linotype"/>
                <w:color w:val="C00000"/>
                <w:lang w:val="bg-BG"/>
              </w:rPr>
              <w:t xml:space="preserve"> ВХ. А, ВХ. Б, ВХ. В, ВХ. Г</w:t>
            </w:r>
          </w:p>
        </w:tc>
      </w:tr>
      <w:tr w:rsidR="00993CBF" w:rsidRPr="00C3507D" w:rsidTr="00C00C2D">
        <w:trPr>
          <w:trHeight w:hRule="exact" w:val="883"/>
        </w:trPr>
        <w:tc>
          <w:tcPr>
            <w:tcW w:w="1843" w:type="dxa"/>
            <w:gridSpan w:val="2"/>
            <w:shd w:val="clear" w:color="auto" w:fill="auto"/>
            <w:vAlign w:val="center"/>
          </w:tcPr>
          <w:p w:rsidR="00993CBF" w:rsidRPr="000A3BB0" w:rsidRDefault="00993CBF" w:rsidP="001B2178">
            <w:pPr>
              <w:widowControl w:val="0"/>
              <w:spacing w:line="360" w:lineRule="auto"/>
              <w:jc w:val="both"/>
              <w:rPr>
                <w:rFonts w:ascii="Palatino Linotype" w:hAnsi="Palatino Linotype" w:cs="Arial"/>
                <w:color w:val="C00000"/>
                <w:lang w:val="bg-BG"/>
              </w:rPr>
            </w:pPr>
            <w:r w:rsidRPr="000A3BB0">
              <w:rPr>
                <w:rFonts w:ascii="Palatino Linotype" w:hAnsi="Palatino Linotype" w:cs="Arial"/>
                <w:b/>
                <w:color w:val="C00000"/>
                <w:lang w:val="bg-BG"/>
              </w:rPr>
              <w:t>Изпълнител:</w:t>
            </w:r>
          </w:p>
        </w:tc>
        <w:tc>
          <w:tcPr>
            <w:tcW w:w="3402" w:type="dxa"/>
            <w:shd w:val="clear" w:color="auto" w:fill="auto"/>
            <w:vAlign w:val="center"/>
          </w:tcPr>
          <w:p w:rsidR="00993CBF" w:rsidRPr="000A3BB0" w:rsidRDefault="00F03964" w:rsidP="001B2178">
            <w:pPr>
              <w:widowControl w:val="0"/>
              <w:spacing w:line="360" w:lineRule="auto"/>
              <w:jc w:val="both"/>
              <w:rPr>
                <w:rFonts w:ascii="Palatino Linotype" w:hAnsi="Palatino Linotype" w:cs="Arial"/>
                <w:b/>
                <w:color w:val="C00000"/>
                <w:lang w:val="bg-BG"/>
              </w:rPr>
            </w:pPr>
            <w:r w:rsidRPr="000A3BB0">
              <w:rPr>
                <w:rFonts w:ascii="Palatino Linotype" w:hAnsi="Palatino Linotype" w:cs="Arial"/>
                <w:b/>
                <w:color w:val="C00000"/>
                <w:lang w:val="bg-BG"/>
              </w:rPr>
              <w:t>ПРОТИКО ИЛ</w:t>
            </w:r>
            <w:r w:rsidR="00993CBF" w:rsidRPr="000A3BB0">
              <w:rPr>
                <w:rFonts w:ascii="Palatino Linotype" w:hAnsi="Palatino Linotype" w:cs="Arial"/>
                <w:b/>
                <w:color w:val="C00000"/>
                <w:lang w:val="bg-BG"/>
              </w:rPr>
              <w:t xml:space="preserve"> ООД</w:t>
            </w:r>
          </w:p>
        </w:tc>
        <w:tc>
          <w:tcPr>
            <w:tcW w:w="1843" w:type="dxa"/>
            <w:shd w:val="clear" w:color="auto" w:fill="auto"/>
            <w:vAlign w:val="center"/>
          </w:tcPr>
          <w:p w:rsidR="00993CBF" w:rsidRPr="000A3BB0" w:rsidRDefault="00993CBF" w:rsidP="001B2178">
            <w:pPr>
              <w:widowControl w:val="0"/>
              <w:spacing w:line="360" w:lineRule="auto"/>
              <w:jc w:val="center"/>
              <w:rPr>
                <w:rFonts w:ascii="Palatino Linotype" w:hAnsi="Palatino Linotype" w:cs="Arial"/>
                <w:b/>
                <w:color w:val="C00000"/>
                <w:lang w:val="bg-BG"/>
              </w:rPr>
            </w:pPr>
            <w:r w:rsidRPr="000A3BB0">
              <w:rPr>
                <w:rFonts w:ascii="Palatino Linotype" w:hAnsi="Palatino Linotype" w:cs="Arial"/>
                <w:b/>
                <w:color w:val="C00000"/>
                <w:lang w:val="bg-BG"/>
              </w:rPr>
              <w:t>Управител</w:t>
            </w:r>
            <w:r w:rsidR="002F5F1F" w:rsidRPr="000A3BB0">
              <w:rPr>
                <w:rFonts w:ascii="Palatino Linotype" w:hAnsi="Palatino Linotype" w:cs="Arial"/>
                <w:b/>
                <w:color w:val="C00000"/>
                <w:lang w:val="bg-BG"/>
              </w:rPr>
              <w:t>:</w:t>
            </w:r>
          </w:p>
          <w:p w:rsidR="002F5F1F" w:rsidRPr="000A3BB0" w:rsidRDefault="00F03964" w:rsidP="001B2178">
            <w:pPr>
              <w:widowControl w:val="0"/>
              <w:spacing w:line="360" w:lineRule="auto"/>
              <w:jc w:val="center"/>
              <w:rPr>
                <w:rFonts w:ascii="Palatino Linotype" w:hAnsi="Palatino Linotype" w:cs="Arial"/>
                <w:i/>
                <w:color w:val="C00000"/>
                <w:sz w:val="18"/>
                <w:szCs w:val="18"/>
                <w:shd w:val="clear" w:color="auto" w:fill="C0C0C0"/>
                <w:lang w:val="bg-BG"/>
              </w:rPr>
            </w:pPr>
            <w:r w:rsidRPr="000A3BB0">
              <w:rPr>
                <w:rFonts w:ascii="Palatino Linotype" w:hAnsi="Palatino Linotype" w:cs="Arial"/>
                <w:b/>
                <w:color w:val="C00000"/>
                <w:sz w:val="18"/>
                <w:szCs w:val="18"/>
                <w:lang w:val="bg-BG"/>
              </w:rPr>
              <w:t>Райна Миланова</w:t>
            </w:r>
          </w:p>
        </w:tc>
        <w:tc>
          <w:tcPr>
            <w:tcW w:w="2551" w:type="dxa"/>
            <w:shd w:val="clear" w:color="auto" w:fill="auto"/>
            <w:vAlign w:val="center"/>
          </w:tcPr>
          <w:p w:rsidR="00993CBF" w:rsidRPr="000A3BB0" w:rsidRDefault="00993CBF" w:rsidP="001B2178">
            <w:pPr>
              <w:widowControl w:val="0"/>
              <w:snapToGrid w:val="0"/>
              <w:spacing w:line="360" w:lineRule="auto"/>
              <w:jc w:val="center"/>
              <w:rPr>
                <w:rFonts w:ascii="Palatino Linotype" w:hAnsi="Palatino Linotype" w:cs="Arial"/>
                <w:i/>
                <w:color w:val="C00000"/>
                <w:szCs w:val="22"/>
                <w:shd w:val="clear" w:color="auto" w:fill="FFFFFF"/>
                <w:lang w:val="bg-BG"/>
              </w:rPr>
            </w:pPr>
          </w:p>
          <w:p w:rsidR="00993CBF" w:rsidRPr="000A3BB0" w:rsidRDefault="00993CBF" w:rsidP="001B2178">
            <w:pPr>
              <w:widowControl w:val="0"/>
              <w:snapToGrid w:val="0"/>
              <w:spacing w:line="360" w:lineRule="auto"/>
              <w:jc w:val="center"/>
              <w:rPr>
                <w:rFonts w:ascii="Palatino Linotype" w:hAnsi="Palatino Linotype" w:cs="Arial"/>
                <w:i/>
                <w:color w:val="C00000"/>
                <w:szCs w:val="22"/>
                <w:shd w:val="clear" w:color="auto" w:fill="C0C0C0"/>
                <w:lang w:val="bg-BG"/>
              </w:rPr>
            </w:pPr>
          </w:p>
        </w:tc>
      </w:tr>
      <w:tr w:rsidR="00993CBF" w:rsidRPr="00C3507D" w:rsidTr="00C00C2D">
        <w:trPr>
          <w:trHeight w:hRule="exact" w:val="896"/>
        </w:trPr>
        <w:tc>
          <w:tcPr>
            <w:tcW w:w="9639" w:type="dxa"/>
            <w:gridSpan w:val="5"/>
            <w:shd w:val="clear" w:color="auto" w:fill="auto"/>
            <w:vAlign w:val="center"/>
          </w:tcPr>
          <w:p w:rsidR="00993CBF" w:rsidRPr="000A3BB0" w:rsidRDefault="00993CBF" w:rsidP="001B2178">
            <w:pPr>
              <w:widowControl w:val="0"/>
              <w:spacing w:line="360" w:lineRule="auto"/>
              <w:jc w:val="center"/>
              <w:rPr>
                <w:rFonts w:ascii="Palatino Linotype" w:hAnsi="Palatino Linotype" w:cs="Arial"/>
                <w:b/>
                <w:shadow/>
                <w:color w:val="C00000"/>
                <w:sz w:val="44"/>
                <w:szCs w:val="44"/>
                <w:lang w:val="bg-BG"/>
              </w:rPr>
            </w:pPr>
            <w:r w:rsidRPr="000A3BB0">
              <w:rPr>
                <w:rFonts w:ascii="Palatino Linotype" w:hAnsi="Palatino Linotype" w:cs="Arial"/>
                <w:b/>
                <w:shadow/>
                <w:color w:val="C00000"/>
                <w:sz w:val="44"/>
                <w:szCs w:val="44"/>
                <w:lang w:val="bg-BG"/>
              </w:rPr>
              <w:t>ДОКЛАД</w:t>
            </w:r>
          </w:p>
        </w:tc>
      </w:tr>
      <w:tr w:rsidR="00993CBF" w:rsidRPr="00C3507D" w:rsidTr="00C00C2D">
        <w:trPr>
          <w:trHeight w:hRule="exact" w:val="1220"/>
        </w:trPr>
        <w:tc>
          <w:tcPr>
            <w:tcW w:w="9639" w:type="dxa"/>
            <w:gridSpan w:val="5"/>
            <w:shd w:val="clear" w:color="auto" w:fill="auto"/>
            <w:vAlign w:val="center"/>
          </w:tcPr>
          <w:p w:rsidR="00993CBF" w:rsidRPr="000A3BB0" w:rsidRDefault="00993CBF" w:rsidP="001B2178">
            <w:pPr>
              <w:widowControl w:val="0"/>
              <w:spacing w:line="360" w:lineRule="auto"/>
              <w:ind w:hanging="108"/>
              <w:jc w:val="center"/>
              <w:rPr>
                <w:rFonts w:ascii="Palatino Linotype" w:hAnsi="Palatino Linotype"/>
                <w:b/>
                <w:color w:val="C00000"/>
                <w:sz w:val="22"/>
                <w:szCs w:val="22"/>
                <w:lang w:val="bg-BG"/>
              </w:rPr>
            </w:pPr>
            <w:r w:rsidRPr="000A3BB0">
              <w:rPr>
                <w:rFonts w:ascii="Palatino Linotype" w:hAnsi="Palatino Linotype"/>
                <w:b/>
                <w:color w:val="C00000"/>
                <w:sz w:val="22"/>
                <w:szCs w:val="22"/>
                <w:lang w:val="bg-BG"/>
              </w:rPr>
              <w:t>за резултатите от обследването за установяване на техническите характеристики, проведено съгласно изискванията на чл. 169, ал. 1, т. 1-5, ал. 2 и ал. 3 от Закона за устройство на територията</w:t>
            </w:r>
          </w:p>
        </w:tc>
      </w:tr>
      <w:tr w:rsidR="00993CBF" w:rsidRPr="00C3507D" w:rsidTr="00C3507D">
        <w:trPr>
          <w:trHeight w:hRule="exact" w:val="6761"/>
        </w:trPr>
        <w:tc>
          <w:tcPr>
            <w:tcW w:w="9639" w:type="dxa"/>
            <w:gridSpan w:val="5"/>
            <w:shd w:val="clear" w:color="auto" w:fill="auto"/>
            <w:vAlign w:val="center"/>
          </w:tcPr>
          <w:p w:rsidR="00993CBF" w:rsidRPr="00C3507D" w:rsidRDefault="000A3BB0" w:rsidP="001B2178">
            <w:pPr>
              <w:widowControl w:val="0"/>
              <w:spacing w:line="360" w:lineRule="auto"/>
              <w:ind w:hanging="108"/>
              <w:jc w:val="center"/>
              <w:rPr>
                <w:rFonts w:ascii="Bookman Old Style" w:hAnsi="Bookman Old Style"/>
                <w:color w:val="C00000"/>
                <w:sz w:val="28"/>
                <w:szCs w:val="40"/>
                <w:lang w:val="bg-BG"/>
              </w:rPr>
            </w:pPr>
            <w:r>
              <w:rPr>
                <w:rFonts w:ascii="Bookman Old Style" w:hAnsi="Bookman Old Style"/>
                <w:noProof/>
                <w:color w:val="C00000"/>
                <w:sz w:val="28"/>
                <w:szCs w:val="40"/>
                <w:lang w:val="bg-BG"/>
              </w:rPr>
              <w:drawing>
                <wp:anchor distT="0" distB="0" distL="114300" distR="114300" simplePos="0" relativeHeight="251686912" behindDoc="0" locked="0" layoutInCell="1" allowOverlap="1">
                  <wp:simplePos x="0" y="0"/>
                  <wp:positionH relativeFrom="column">
                    <wp:posOffset>-74295</wp:posOffset>
                  </wp:positionH>
                  <wp:positionV relativeFrom="paragraph">
                    <wp:posOffset>12700</wp:posOffset>
                  </wp:positionV>
                  <wp:extent cx="6134100" cy="4257675"/>
                  <wp:effectExtent l="19050" t="0" r="0" b="0"/>
                  <wp:wrapNone/>
                  <wp:docPr id="36" name="Picture 2" descr="D:\БИЗНЕС\ХАОС\СЕВЛИЕВО\Снимки бл. 9\IMG_7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ИЗНЕС\ХАОС\СЕВЛИЕВО\Снимки бл. 9\IMG_7029.JPG"/>
                          <pic:cNvPicPr>
                            <a:picLocks noChangeAspect="1" noChangeArrowheads="1"/>
                          </pic:cNvPicPr>
                        </pic:nvPicPr>
                        <pic:blipFill>
                          <a:blip r:embed="rId7" cstate="print"/>
                          <a:srcRect l="14263" t="5235" r="6383" b="23065"/>
                          <a:stretch>
                            <a:fillRect/>
                          </a:stretch>
                        </pic:blipFill>
                        <pic:spPr bwMode="auto">
                          <a:xfrm>
                            <a:off x="0" y="0"/>
                            <a:ext cx="6134100" cy="4257675"/>
                          </a:xfrm>
                          <a:prstGeom prst="rect">
                            <a:avLst/>
                          </a:prstGeom>
                          <a:noFill/>
                          <a:ln w="9525">
                            <a:noFill/>
                            <a:miter lim="800000"/>
                            <a:headEnd/>
                            <a:tailEnd/>
                          </a:ln>
                        </pic:spPr>
                      </pic:pic>
                    </a:graphicData>
                  </a:graphic>
                </wp:anchor>
              </w:drawing>
            </w:r>
          </w:p>
        </w:tc>
      </w:tr>
      <w:tr w:rsidR="00993CBF" w:rsidRPr="00C3507D" w:rsidTr="00C3507D">
        <w:trPr>
          <w:trHeight w:hRule="exact" w:val="1621"/>
        </w:trPr>
        <w:tc>
          <w:tcPr>
            <w:tcW w:w="1710" w:type="dxa"/>
            <w:shd w:val="clear" w:color="auto" w:fill="auto"/>
            <w:vAlign w:val="center"/>
          </w:tcPr>
          <w:p w:rsidR="00993CBF" w:rsidRPr="000A3BB0" w:rsidRDefault="00993CBF" w:rsidP="001B2178">
            <w:pPr>
              <w:widowControl w:val="0"/>
              <w:spacing w:line="360" w:lineRule="auto"/>
              <w:jc w:val="center"/>
              <w:rPr>
                <w:rFonts w:ascii="Palatino Linotype" w:hAnsi="Palatino Linotype" w:cs="Arial"/>
                <w:color w:val="C00000"/>
                <w:sz w:val="28"/>
                <w:lang w:val="bg-BG"/>
              </w:rPr>
            </w:pPr>
            <w:r w:rsidRPr="000A3BB0">
              <w:rPr>
                <w:rFonts w:ascii="Palatino Linotype" w:hAnsi="Palatino Linotype" w:cs="Arial"/>
                <w:b/>
                <w:color w:val="C00000"/>
                <w:sz w:val="28"/>
                <w:lang w:val="bg-BG"/>
              </w:rPr>
              <w:t>Обект:</w:t>
            </w:r>
          </w:p>
        </w:tc>
        <w:tc>
          <w:tcPr>
            <w:tcW w:w="7929" w:type="dxa"/>
            <w:gridSpan w:val="4"/>
            <w:shd w:val="clear" w:color="auto" w:fill="auto"/>
            <w:vAlign w:val="center"/>
          </w:tcPr>
          <w:p w:rsidR="00993CBF" w:rsidRPr="000A3BB0" w:rsidRDefault="00993CBF" w:rsidP="005A6BAF">
            <w:pPr>
              <w:widowControl w:val="0"/>
              <w:spacing w:line="360" w:lineRule="auto"/>
              <w:ind w:left="11" w:right="288"/>
              <w:jc w:val="center"/>
              <w:rPr>
                <w:rFonts w:ascii="Palatino Linotype" w:hAnsi="Palatino Linotype"/>
                <w:color w:val="C00000"/>
                <w:sz w:val="24"/>
                <w:szCs w:val="24"/>
                <w:lang w:val="bg-BG"/>
              </w:rPr>
            </w:pPr>
            <w:r w:rsidRPr="000A3BB0">
              <w:rPr>
                <w:rFonts w:ascii="Palatino Linotype" w:hAnsi="Palatino Linotype"/>
                <w:color w:val="C00000"/>
                <w:sz w:val="24"/>
                <w:szCs w:val="24"/>
                <w:lang w:val="bg-BG"/>
              </w:rPr>
              <w:t xml:space="preserve">Многофамилна жилищна сграда, находяща се в гр. </w:t>
            </w:r>
            <w:r w:rsidR="005A6BAF" w:rsidRPr="000A3BB0">
              <w:rPr>
                <w:rFonts w:ascii="Palatino Linotype" w:hAnsi="Palatino Linotype"/>
                <w:color w:val="C00000"/>
                <w:sz w:val="24"/>
                <w:szCs w:val="24"/>
                <w:lang w:val="bg-BG"/>
              </w:rPr>
              <w:t>Севлиево</w:t>
            </w:r>
            <w:r w:rsidRPr="000A3BB0">
              <w:rPr>
                <w:rFonts w:ascii="Palatino Linotype" w:hAnsi="Palatino Linotype"/>
                <w:color w:val="C00000"/>
                <w:sz w:val="24"/>
                <w:szCs w:val="24"/>
                <w:lang w:val="bg-BG"/>
              </w:rPr>
              <w:t xml:space="preserve">, община </w:t>
            </w:r>
            <w:r w:rsidR="005A6BAF" w:rsidRPr="000A3BB0">
              <w:rPr>
                <w:rFonts w:ascii="Palatino Linotype" w:hAnsi="Palatino Linotype"/>
                <w:color w:val="C00000"/>
                <w:sz w:val="24"/>
                <w:szCs w:val="24"/>
                <w:lang w:val="bg-BG"/>
              </w:rPr>
              <w:t>Севлиево</w:t>
            </w:r>
            <w:r w:rsidRPr="000A3BB0">
              <w:rPr>
                <w:rFonts w:ascii="Palatino Linotype" w:hAnsi="Palatino Linotype"/>
                <w:color w:val="C00000"/>
                <w:sz w:val="24"/>
                <w:szCs w:val="24"/>
                <w:lang w:val="bg-BG"/>
              </w:rPr>
              <w:t xml:space="preserve">, област </w:t>
            </w:r>
            <w:r w:rsidR="005A6BAF" w:rsidRPr="000A3BB0">
              <w:rPr>
                <w:rFonts w:ascii="Palatino Linotype" w:hAnsi="Palatino Linotype"/>
                <w:color w:val="C00000"/>
                <w:sz w:val="24"/>
                <w:szCs w:val="24"/>
                <w:lang w:val="bg-BG"/>
              </w:rPr>
              <w:t>Габрово</w:t>
            </w:r>
            <w:r w:rsidRPr="000A3BB0">
              <w:rPr>
                <w:rFonts w:ascii="Palatino Linotype" w:hAnsi="Palatino Linotype"/>
                <w:color w:val="C00000"/>
                <w:sz w:val="24"/>
                <w:szCs w:val="24"/>
                <w:lang w:val="bg-BG"/>
              </w:rPr>
              <w:t xml:space="preserve">, </w:t>
            </w:r>
            <w:r w:rsidR="005A6BAF" w:rsidRPr="000A3BB0">
              <w:rPr>
                <w:rFonts w:ascii="Palatino Linotype" w:hAnsi="Palatino Linotype"/>
                <w:color w:val="C00000"/>
                <w:sz w:val="24"/>
                <w:szCs w:val="24"/>
                <w:lang w:val="bg-BG"/>
              </w:rPr>
              <w:t xml:space="preserve">ж.к. Митко Палаузов, блок </w:t>
            </w:r>
            <w:r w:rsidR="007B230E" w:rsidRPr="000A3BB0">
              <w:rPr>
                <w:rFonts w:ascii="Palatino Linotype" w:hAnsi="Palatino Linotype"/>
                <w:color w:val="C00000"/>
                <w:sz w:val="24"/>
                <w:szCs w:val="24"/>
                <w:lang w:val="bg-BG"/>
              </w:rPr>
              <w:t>9</w:t>
            </w:r>
          </w:p>
        </w:tc>
      </w:tr>
    </w:tbl>
    <w:p w:rsidR="00993CBF" w:rsidRPr="00C3507D" w:rsidRDefault="00993CBF" w:rsidP="001B2178">
      <w:pPr>
        <w:widowControl w:val="0"/>
        <w:spacing w:before="120" w:line="360" w:lineRule="auto"/>
        <w:jc w:val="center"/>
        <w:rPr>
          <w:rFonts w:ascii="Bookman Old Style" w:hAnsi="Bookman Old Style"/>
          <w:b/>
          <w:color w:val="C00000"/>
          <w:spacing w:val="68"/>
          <w:sz w:val="32"/>
          <w:lang w:val="bg-BG"/>
        </w:rPr>
      </w:pPr>
      <w:r w:rsidRPr="00C3507D">
        <w:rPr>
          <w:rFonts w:ascii="Bookman Old Style" w:hAnsi="Bookman Old Style"/>
          <w:b/>
          <w:color w:val="C00000"/>
          <w:sz w:val="24"/>
          <w:szCs w:val="24"/>
          <w:lang w:val="bg-BG"/>
        </w:rPr>
        <w:t xml:space="preserve">град София, </w:t>
      </w:r>
      <w:r w:rsidR="00735C24">
        <w:rPr>
          <w:rFonts w:ascii="Bookman Old Style" w:hAnsi="Bookman Old Style"/>
          <w:b/>
          <w:color w:val="C00000"/>
          <w:sz w:val="24"/>
          <w:szCs w:val="24"/>
          <w:lang w:val="bg-BG"/>
        </w:rPr>
        <w:t>23</w:t>
      </w:r>
      <w:r w:rsidR="005A6BAF">
        <w:rPr>
          <w:rFonts w:ascii="Bookman Old Style" w:hAnsi="Bookman Old Style"/>
          <w:b/>
          <w:color w:val="C00000"/>
          <w:sz w:val="24"/>
          <w:szCs w:val="24"/>
          <w:lang w:val="bg-BG"/>
        </w:rPr>
        <w:t>.11</w:t>
      </w:r>
      <w:r w:rsidRPr="00C3507D">
        <w:rPr>
          <w:rFonts w:ascii="Bookman Old Style" w:hAnsi="Bookman Old Style"/>
          <w:b/>
          <w:color w:val="C00000"/>
          <w:sz w:val="24"/>
          <w:szCs w:val="24"/>
          <w:lang w:val="bg-BG"/>
        </w:rPr>
        <w:t>.2015 г.</w:t>
      </w:r>
    </w:p>
    <w:p w:rsidR="001F74F5" w:rsidRPr="005B3984" w:rsidRDefault="001F74F5" w:rsidP="001F74F5">
      <w:pPr>
        <w:widowControl w:val="0"/>
        <w:spacing w:after="120" w:line="360" w:lineRule="auto"/>
        <w:jc w:val="center"/>
        <w:rPr>
          <w:rFonts w:ascii="Palatino Linotype" w:hAnsi="Palatino Linotype"/>
          <w:b/>
          <w:color w:val="000000" w:themeColor="text1"/>
          <w:sz w:val="28"/>
          <w:szCs w:val="24"/>
          <w:lang w:val="bg-BG"/>
        </w:rPr>
      </w:pPr>
      <w:r w:rsidRPr="005B3984">
        <w:rPr>
          <w:rFonts w:ascii="Palatino Linotype" w:hAnsi="Palatino Linotype"/>
          <w:b/>
          <w:color w:val="000000" w:themeColor="text1"/>
          <w:sz w:val="28"/>
          <w:szCs w:val="24"/>
          <w:lang w:val="bg-BG"/>
        </w:rPr>
        <w:lastRenderedPageBreak/>
        <w:t>СЪДЪРЖАНИЕ:</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w:t>
      </w:r>
      <w:r w:rsidRPr="005B3984">
        <w:rPr>
          <w:rFonts w:ascii="Palatino Linotype" w:eastAsia="Calibri" w:hAnsi="Palatino Linotype"/>
          <w:b/>
          <w:color w:val="000000" w:themeColor="text1"/>
          <w:sz w:val="24"/>
          <w:szCs w:val="24"/>
          <w:lang w:val="bg-BG" w:eastAsia="en-US"/>
        </w:rPr>
        <w:tab/>
        <w:t>ВЪВЕДЕНИЕ</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II.</w:t>
      </w:r>
      <w:r w:rsidRPr="005B3984">
        <w:rPr>
          <w:rFonts w:ascii="Palatino Linotype" w:eastAsia="Calibri" w:hAnsi="Palatino Linotype"/>
          <w:b/>
          <w:color w:val="000000" w:themeColor="text1"/>
          <w:sz w:val="24"/>
          <w:szCs w:val="24"/>
          <w:lang w:val="bg-BG" w:eastAsia="en-US"/>
        </w:rPr>
        <w:tab/>
        <w:t>ИДЕНТИФИКАЦИОННИ ДАННИ И ПАРАМЕТРИ</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III.</w:t>
      </w:r>
      <w:r w:rsidRPr="005B3984">
        <w:rPr>
          <w:rFonts w:ascii="Palatino Linotype" w:eastAsia="Calibri" w:hAnsi="Palatino Linotype"/>
          <w:b/>
          <w:color w:val="000000" w:themeColor="text1"/>
          <w:sz w:val="24"/>
          <w:szCs w:val="24"/>
          <w:lang w:val="bg-BG" w:eastAsia="en-US"/>
        </w:rPr>
        <w:tab/>
        <w:t>ДАННИ ЗА НОРМАТИВНИТЕ СТОЙНОСТИ НА ТЕХНИЧЕСКИТЕ ХАРАКТЕРИСТИКИ НА ОБСЛЕДВАНАТА СГРАДА</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АРХИТЕКТУРНО ЗАСНЕМАНЕ</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КОНСТРУКТИВНО ОБСЛЕДВАНЕ</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ВиК - АНАЛИЗ И ОЦЕНКА</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4.</w:t>
      </w:r>
      <w:r w:rsidRPr="005B3984">
        <w:rPr>
          <w:rFonts w:ascii="Palatino Linotype" w:eastAsia="Calibri" w:hAnsi="Palatino Linotype"/>
          <w:color w:val="000000" w:themeColor="text1"/>
          <w:sz w:val="22"/>
          <w:szCs w:val="24"/>
          <w:lang w:val="bg-BG" w:eastAsia="en-US"/>
        </w:rPr>
        <w:tab/>
        <w:t>ЕЛЕКТРИЧЕСКИ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5.</w:t>
      </w:r>
      <w:r w:rsidRPr="005B3984">
        <w:rPr>
          <w:rFonts w:ascii="Palatino Linotype" w:eastAsia="Calibri" w:hAnsi="Palatino Linotype"/>
          <w:color w:val="000000" w:themeColor="text1"/>
          <w:sz w:val="22"/>
          <w:szCs w:val="24"/>
          <w:lang w:val="bg-BG" w:eastAsia="en-US"/>
        </w:rPr>
        <w:tab/>
        <w:t>ОТОПЛИТЕЛНА, КЛИМАТИЧНА И ВЕНТИЛАЦИОННА ИНСТАЛАЦИЯ</w:t>
      </w:r>
    </w:p>
    <w:p w:rsidR="001F74F5" w:rsidRPr="005B3984" w:rsidRDefault="001F74F5" w:rsidP="001F74F5">
      <w:pPr>
        <w:widowControl w:val="0"/>
        <w:spacing w:after="12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6.</w:t>
      </w:r>
      <w:r w:rsidRPr="005B3984">
        <w:rPr>
          <w:rFonts w:ascii="Palatino Linotype" w:eastAsia="Calibri" w:hAnsi="Palatino Linotype"/>
          <w:color w:val="000000" w:themeColor="text1"/>
          <w:sz w:val="22"/>
          <w:szCs w:val="24"/>
          <w:lang w:val="bg-BG" w:eastAsia="en-US"/>
        </w:rPr>
        <w:tab/>
        <w:t>ОБСЛЕДВАНЕ ПО КРИТЕРИИТЕ ЗА ПОЖАРНА БЕЗОПАСТНОСТ</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IV.</w:t>
      </w:r>
      <w:r w:rsidRPr="005B3984">
        <w:rPr>
          <w:rFonts w:ascii="Palatino Linotype" w:eastAsia="Calibri" w:hAnsi="Palatino Linotype"/>
          <w:b/>
          <w:color w:val="000000" w:themeColor="text1"/>
          <w:sz w:val="24"/>
          <w:szCs w:val="24"/>
          <w:lang w:val="bg-BG" w:eastAsia="en-US"/>
        </w:rPr>
        <w:tab/>
        <w:t>УСТАНОВЯВАНЕ НА ДЕЙСТВИТЕЛНИТЕ ТЕХНИЧЕСКИ ХАРАКТЕРИСТИКИ И СРАВНЯВАНЕТО ИМ С НОРМАТИВНИТЕ ХАРАКТЕРИСТИКИ ПО СЪЩЕСТВЕНИТЕ ИЗИСКВАНИЯ ПО ЧЛ. 169, АЛ. 1-3 ОТ ЗУТ</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НОСИМОСПОСОБНОСТ, СЕИЗМИЧНА УСТОЙЧИВОСТ И ДЪЛГОТРАЙНОСТ НА СТРОЕЖА СТОЙНОСТ ЗА КОНКРЕТНИЯ СТРОЕЖ</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САНИТАРНО-ХИГИЕННИ ИЗИСКВАНИЯ И ОКОЛНА СРЕДА</w:t>
      </w:r>
    </w:p>
    <w:p w:rsidR="001F74F5" w:rsidRPr="005B3984" w:rsidRDefault="001F74F5" w:rsidP="001F74F5">
      <w:pPr>
        <w:widowControl w:val="0"/>
        <w:spacing w:after="12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БЕЗОПАСНА ЕКСПЛОАТАЦИЯ</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V.</w:t>
      </w:r>
      <w:r w:rsidRPr="005B3984">
        <w:rPr>
          <w:rFonts w:ascii="Palatino Linotype" w:eastAsia="Calibri" w:hAnsi="Palatino Linotype"/>
          <w:b/>
          <w:color w:val="000000" w:themeColor="text1"/>
          <w:sz w:val="24"/>
          <w:szCs w:val="24"/>
          <w:lang w:val="bg-BG" w:eastAsia="en-US"/>
        </w:rPr>
        <w:tab/>
        <w:t>ТЕХНИЧЕСКИ МЕРКИ ЗА УДОВЛЕТВОРЯВАНЕ НА СЪЩЕСТВЕНИТЕ ИЗИСКВАНИЯ И ПРЕДПИСАНИЯ ЗА НЕДОПУСКАНЕ НА АВАРИЙНИ СЪБИТИЯ</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АРХИТЕКТУРА И КОНСТРУКЦИИ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ВиК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ЕЛЕКТРИЧЕСКИ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4.</w:t>
      </w:r>
      <w:r w:rsidRPr="005B3984">
        <w:rPr>
          <w:rFonts w:ascii="Palatino Linotype" w:eastAsia="Calibri" w:hAnsi="Palatino Linotype"/>
          <w:color w:val="000000" w:themeColor="text1"/>
          <w:sz w:val="22"/>
          <w:szCs w:val="24"/>
          <w:lang w:val="bg-BG" w:eastAsia="en-US"/>
        </w:rPr>
        <w:tab/>
        <w:t>ОТОПЛИТЕЛНА ИНСТАЛАЦИЯ</w:t>
      </w:r>
    </w:p>
    <w:p w:rsidR="001F74F5" w:rsidRPr="005B3984" w:rsidRDefault="001F74F5" w:rsidP="001F74F5">
      <w:pPr>
        <w:widowControl w:val="0"/>
        <w:spacing w:line="360" w:lineRule="auto"/>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5.</w:t>
      </w:r>
      <w:r w:rsidRPr="005B3984">
        <w:rPr>
          <w:rFonts w:ascii="Palatino Linotype" w:eastAsia="Calibri" w:hAnsi="Palatino Linotype"/>
          <w:color w:val="000000" w:themeColor="text1"/>
          <w:sz w:val="22"/>
          <w:szCs w:val="24"/>
          <w:lang w:val="bg-BG" w:eastAsia="en-US"/>
        </w:rPr>
        <w:tab/>
        <w:t>МЕРКИ ЗА ПОДДЪРЖАНЕ И ОСИГУРЯВАНЕ НА ОБЕКТА</w:t>
      </w:r>
    </w:p>
    <w:p w:rsidR="001F74F5" w:rsidRPr="005B3984" w:rsidRDefault="001F74F5" w:rsidP="001F74F5">
      <w:pPr>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br w:type="page"/>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lastRenderedPageBreak/>
        <w:t>ВЪВЕДЕНИЕ</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Настоящият доклад е изготвен от </w:t>
      </w:r>
      <w:r>
        <w:rPr>
          <w:rFonts w:ascii="Palatino Linotype" w:hAnsi="Palatino Linotype"/>
          <w:color w:val="000000" w:themeColor="text1"/>
          <w:sz w:val="24"/>
          <w:szCs w:val="24"/>
          <w:lang w:val="bg-BG"/>
        </w:rPr>
        <w:t>ПРОТИКО ИЛ</w:t>
      </w:r>
      <w:r w:rsidRPr="005B3984">
        <w:rPr>
          <w:rFonts w:ascii="Palatino Linotype" w:hAnsi="Palatino Linotype"/>
          <w:color w:val="000000" w:themeColor="text1"/>
          <w:sz w:val="24"/>
          <w:szCs w:val="24"/>
          <w:lang w:val="bg-BG"/>
        </w:rPr>
        <w:t xml:space="preserve"> ООД във връзка с Договор № </w:t>
      </w:r>
      <w:r w:rsidR="00F84326">
        <w:rPr>
          <w:rFonts w:ascii="Palatino Linotype" w:hAnsi="Palatino Linotype"/>
          <w:color w:val="000000" w:themeColor="text1"/>
          <w:sz w:val="24"/>
          <w:szCs w:val="24"/>
          <w:lang w:val="bg-BG"/>
        </w:rPr>
        <w:t>ОП - 38</w:t>
      </w:r>
      <w:r w:rsidR="00414431">
        <w:rPr>
          <w:rFonts w:ascii="Palatino Linotype" w:hAnsi="Palatino Linotype"/>
          <w:color w:val="000000" w:themeColor="text1"/>
          <w:sz w:val="24"/>
          <w:szCs w:val="24"/>
          <w:lang w:val="bg-BG"/>
        </w:rPr>
        <w:t>/30</w:t>
      </w:r>
      <w:r w:rsidRPr="005B3984">
        <w:rPr>
          <w:rFonts w:ascii="Palatino Linotype" w:hAnsi="Palatino Linotype"/>
          <w:color w:val="000000" w:themeColor="text1"/>
          <w:sz w:val="24"/>
          <w:szCs w:val="24"/>
          <w:lang w:val="bg-BG"/>
        </w:rPr>
        <w:t>.10.2015</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сключен между община </w:t>
      </w:r>
      <w:r w:rsidR="00414431">
        <w:rPr>
          <w:rFonts w:ascii="Palatino Linotype" w:hAnsi="Palatino Linotype"/>
          <w:color w:val="000000" w:themeColor="text1"/>
          <w:sz w:val="24"/>
          <w:szCs w:val="24"/>
          <w:lang w:val="bg-BG"/>
        </w:rPr>
        <w:t xml:space="preserve">Севлиево </w:t>
      </w:r>
      <w:r w:rsidRPr="005B3984">
        <w:rPr>
          <w:rFonts w:ascii="Palatino Linotype" w:hAnsi="Palatino Linotype"/>
          <w:color w:val="000000" w:themeColor="text1"/>
          <w:sz w:val="24"/>
          <w:szCs w:val="24"/>
          <w:lang w:val="bg-BG"/>
        </w:rPr>
        <w:t xml:space="preserve">и </w:t>
      </w:r>
      <w:r w:rsidR="00414431">
        <w:rPr>
          <w:rFonts w:ascii="Palatino Linotype" w:hAnsi="Palatino Linotype"/>
          <w:color w:val="000000" w:themeColor="text1"/>
          <w:sz w:val="24"/>
          <w:szCs w:val="24"/>
          <w:lang w:val="bg-BG"/>
        </w:rPr>
        <w:t>ПРОТИКО ИЛ</w:t>
      </w:r>
      <w:r w:rsidRPr="005B3984">
        <w:rPr>
          <w:rFonts w:ascii="Palatino Linotype" w:hAnsi="Palatino Linotype"/>
          <w:color w:val="000000" w:themeColor="text1"/>
          <w:sz w:val="24"/>
          <w:szCs w:val="24"/>
          <w:lang w:val="bg-BG"/>
        </w:rPr>
        <w:t xml:space="preserve"> ООД.</w:t>
      </w:r>
      <w:r w:rsidR="00414431">
        <w:rPr>
          <w:rFonts w:ascii="Palatino Linotype" w:hAnsi="Palatino Linotype"/>
          <w:color w:val="000000" w:themeColor="text1"/>
          <w:sz w:val="24"/>
          <w:szCs w:val="24"/>
          <w:lang w:val="bg-BG"/>
        </w:rPr>
        <w:t xml:space="preserve"> ПРОТИКО ИЛ ООД</w:t>
      </w:r>
      <w:r w:rsidRPr="005B3984">
        <w:rPr>
          <w:rFonts w:ascii="Palatino Linotype" w:hAnsi="Palatino Linotype"/>
          <w:color w:val="000000" w:themeColor="text1"/>
          <w:sz w:val="24"/>
          <w:szCs w:val="24"/>
          <w:lang w:val="bg-BG"/>
        </w:rPr>
        <w:t xml:space="preserve"> трябва да извърши обследване за установяване на техническите характеристики, свързани с изискванията по чл. 169, ал. 1, т. l-5, ал. 2 и ал. 3 от Закона за устройство на територията (ЗУТ), и изготвяне на технически паспорт при спазване на разпоредбите на ЗУТ, Наредба № 5 от 2006</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техническите паспорти на строежите и условията на сключения договор за многофамилна жилищна сграда, находяща се в гр. </w:t>
      </w:r>
      <w:r w:rsidR="00414431">
        <w:rPr>
          <w:rFonts w:ascii="Palatino Linotype" w:hAnsi="Palatino Linotype"/>
          <w:color w:val="000000" w:themeColor="text1"/>
          <w:sz w:val="24"/>
          <w:szCs w:val="24"/>
          <w:lang w:val="bg-BG"/>
        </w:rPr>
        <w:t>Севлиево, община Севлиево, област Габрово, ж.к. Митко Палаузов, бл. 9.</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Целта на извършеното обследване е:</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установяване на конструктивната устойчивост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даване на предписания и препоръки за изготвяне на техническа документация съобразно допустимите за финансиране дейности;</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съставяне на технически паспорт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даване на предписания и определяне на график за изпълнението на други ремонтни дейности, които не са допустими за получаване на финансова помощ, но изпълнението на които е необходимо за правилното функциониране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възстановяване на липсващата първична техническа документация, в рамките на необходимото, чрез извършване на заснемане по части, в обем и точност, достатъчни за нуждите на обследването за енергийна ефективност и изработване на инвестиционен проект за обновяване на сградата.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Обследването за установяване на техническите характеристики на сградата е извършено съгласно </w:t>
      </w:r>
      <w:r w:rsidRPr="005B3984">
        <w:rPr>
          <w:rFonts w:ascii="Palatino Linotype" w:hAnsi="Palatino Linotype" w:cs="Arial"/>
          <w:sz w:val="24"/>
          <w:szCs w:val="24"/>
          <w:lang w:val="bg-BG"/>
        </w:rPr>
        <w:t>техническата спецификация и формата, определени от Възложителя</w:t>
      </w:r>
      <w:r w:rsidRPr="005B3984">
        <w:rPr>
          <w:rFonts w:ascii="Palatino Linotype" w:hAnsi="Palatino Linotype"/>
          <w:color w:val="000000" w:themeColor="text1"/>
          <w:sz w:val="24"/>
          <w:szCs w:val="24"/>
          <w:lang w:val="bg-BG"/>
        </w:rPr>
        <w:t xml:space="preserve"> по следните части на инвестиционния проект:</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 xml:space="preserve">Част „Архитектурна”: извършено е архитектурно заснемане. Отразени са </w:t>
      </w:r>
      <w:r w:rsidRPr="005B3984">
        <w:rPr>
          <w:rFonts w:ascii="Palatino Linotype" w:hAnsi="Palatino Linotype"/>
          <w:color w:val="000000" w:themeColor="text1"/>
        </w:rPr>
        <w:lastRenderedPageBreak/>
        <w:t>всички промени по фасадите и в разпределенията, извършени по време на експлоатацията. Отразени са размерите и видът на дограмата.</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„Конструктивна”: направена е оценка на носещата и сеизмичната устойчивост на конструкцията. Установено е, че елементите на конструкцията са в добро състояние, като е необходимо да бъдат отстранени незначителните повреди, посочени в конструктивното становище. Състоянието на носещата конструкция на сградата е задоволително, тя е добре поддържана и е годна за нормална експлоатация при съответната носеща способност и устойчивост за експлоатационен период минимум 40 години. Дадени са предписания за привеждане на конструкцията в съответствие с действащите норми. Посочени са мерки и предписания за осигуряване на надеждност и експлоатационна годност на конструкцията.</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„ВиК”: обследвани са всички водопроводни и канализационни щрангове, отводняването на покрива, състоянието на противопожарните кранове и други. Извършено е сравнение с нормите, действащи по време на построяването на сградата, и с нормите, действащи в момента. Дадени са предписания за привеждане на ВиК системите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„Електроинсталации”: обследвани са вътрешните силнотокови и слаботокови инсталации, връзки, електромерни табла, асансьорни табла, звънчева и домофонна инсталация и други Обследвано е състоянието и наличието на мълниезащитната инсталация. Извършено е сравнение с нормите, действащи по време на построяването на сградата, и с нормите, действащи в момента. Дадени са предписания за привеждане на електрическите системи и инсталации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 xml:space="preserve">Част „ОВК”: обследвано е наличието на изградена отоплителната инсталация. Обследвани са наличните топлоизточници и уреди за битова гореща вода. Отразени </w:t>
      </w:r>
      <w:r w:rsidRPr="005B3984">
        <w:rPr>
          <w:rFonts w:ascii="Palatino Linotype" w:hAnsi="Palatino Linotype"/>
          <w:color w:val="000000" w:themeColor="text1"/>
        </w:rPr>
        <w:lastRenderedPageBreak/>
        <w:t>са извършените ремонтни работи по фасадите за частично полагане на топлоизолационна система по вид, размери и други характеристики. Дадени са предписания за привеждане на сградата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„Пожарна безопасност”: сградата и асансьорната уредба са обследвани за пожарна опасност, отразено е текущото състояние и пътищата за евакуация. Дадени се предписания за привеждане на сградата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Към всяка архитектурната, конструктивната и инсталационните (ВиК, Електро и ОВК) части е извършено обследване на ограждащите конструкции и елементи на сградата и на използваните строителни продукти по отношение на защитата от шум на сградата. Извършено е сравнение с нормите за шумоизолиране на сградите, действащи по време на построяването на сградата, и с нормите, действащи в момента. Дадени са предписания за привеждане на сградата в съответствие с действащите норми и за обосновка на избраните строителни продукти.</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Съдържанието на конструктивното обследване съобразено с разработената от КИИП „Методика за единните критерии за обследване за съществуващи сгради, съоръжения и инсталации”.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Извършено е конструктивно заснемане и технически оглед.</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Събрана е информация относно общите геометрични размери на носещата конструкция - междуетажни височини, конструктивни междуосия, наличие на дилатационни фуги и други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Установени са основните размери на напречните сечения на главните конструктивни елементи от сградата.</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Установени са якостните и деформационните свойства на вложените в конструкциите материали в главните елементи на конструкцията (бетон, армировка, стомана и други).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lastRenderedPageBreak/>
        <w:t>Извършено е обследване за дефекти и повреди в конструкцията.</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Направена е конструктивна оценка на сградата, във връзка с което:</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промени или интервенции в конструкцията по време на досегашния експлоатационен период и събраната информация е систематизирана.</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минали конструктивни повреди, включително и проведени ремонтни дейности.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установяване на извършвани преустройства в партерните етажи и въздействие върху носещите конструктивни елементи.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Извършена е проверка на носещата способност и сеизмична осигуреност на секциите и на характерните елементи на конструкцията при отчитане актуалните характеристики на вложените материали.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Изведени са обобщени резултати за конструктивната оценка на сградата и са представени основни препоръки за привеждането ѝ в съответствие с изискванията на съвременните нормативни актове.</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Направено е заключение за съотношението между действителната носеща способност и антисеизмична устойчивост, очакваните въздействия при бъдещата ѝ експлоатация.</w:t>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ИДЕНТИФИКАЦИОННИ ДАННИ И ПАРАМЕТРИ</w:t>
      </w:r>
    </w:p>
    <w:p w:rsidR="001F74F5" w:rsidRPr="005238A7"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color w:val="000000" w:themeColor="text1"/>
        </w:rPr>
      </w:pPr>
      <w:r w:rsidRPr="005B3984">
        <w:rPr>
          <w:rFonts w:ascii="Palatino Linotype" w:hAnsi="Palatino Linotype"/>
          <w:b/>
          <w:color w:val="000000" w:themeColor="text1"/>
        </w:rPr>
        <w:t>Вид на сградата:</w:t>
      </w:r>
      <w:r w:rsidRPr="005B3984">
        <w:rPr>
          <w:rFonts w:ascii="Palatino Linotype" w:hAnsi="Palatino Linotype"/>
          <w:color w:val="000000" w:themeColor="text1"/>
        </w:rPr>
        <w:t xml:space="preserve"> жилищна сграда - едропанелна жилищна сграда (ЕПЖС), състояща се от </w:t>
      </w:r>
      <w:r w:rsidR="00414431">
        <w:rPr>
          <w:rFonts w:ascii="Palatino Linotype" w:hAnsi="Palatino Linotype"/>
          <w:color w:val="000000" w:themeColor="text1"/>
        </w:rPr>
        <w:t xml:space="preserve">четири входа (вх. А, вх. Б, вх. В и </w:t>
      </w:r>
      <w:r w:rsidRPr="005B3984">
        <w:rPr>
          <w:rFonts w:ascii="Palatino Linotype" w:hAnsi="Palatino Linotype"/>
          <w:color w:val="000000" w:themeColor="text1"/>
        </w:rPr>
        <w:t xml:space="preserve">вх. Г </w:t>
      </w:r>
      <w:r w:rsidR="00414431">
        <w:rPr>
          <w:rFonts w:ascii="Palatino Linotype" w:hAnsi="Palatino Linotype"/>
          <w:color w:val="000000" w:themeColor="text1"/>
        </w:rPr>
        <w:t>)</w:t>
      </w:r>
      <w:r w:rsidRPr="005B3984">
        <w:rPr>
          <w:rFonts w:ascii="Palatino Linotype" w:hAnsi="Palatino Linotype"/>
          <w:color w:val="000000" w:themeColor="text1"/>
        </w:rPr>
        <w:t xml:space="preserve">. Вход А </w:t>
      </w:r>
      <w:r w:rsidR="00265341">
        <w:rPr>
          <w:rFonts w:ascii="Palatino Linotype" w:hAnsi="Palatino Linotype"/>
          <w:color w:val="000000" w:themeColor="text1"/>
        </w:rPr>
        <w:t>и вход В са</w:t>
      </w:r>
      <w:r w:rsidR="00FE2C61">
        <w:rPr>
          <w:rFonts w:ascii="Palatino Linotype" w:hAnsi="Palatino Linotype"/>
          <w:color w:val="000000" w:themeColor="text1"/>
        </w:rPr>
        <w:t xml:space="preserve"> </w:t>
      </w:r>
      <w:r w:rsidRPr="005B3984">
        <w:rPr>
          <w:rFonts w:ascii="Palatino Linotype" w:hAnsi="Palatino Linotype"/>
          <w:color w:val="000000" w:themeColor="text1"/>
        </w:rPr>
        <w:t xml:space="preserve">с </w:t>
      </w:r>
      <w:r w:rsidR="00FE2C61">
        <w:rPr>
          <w:rFonts w:ascii="Palatino Linotype" w:hAnsi="Palatino Linotype"/>
          <w:color w:val="000000" w:themeColor="text1"/>
        </w:rPr>
        <w:t xml:space="preserve">по </w:t>
      </w:r>
      <w:r w:rsidR="00265341">
        <w:rPr>
          <w:rFonts w:ascii="Palatino Linotype" w:hAnsi="Palatino Linotype"/>
          <w:color w:val="000000" w:themeColor="text1"/>
        </w:rPr>
        <w:t>седем</w:t>
      </w:r>
      <w:r w:rsidRPr="005B3984">
        <w:rPr>
          <w:rFonts w:ascii="Palatino Linotype" w:hAnsi="Palatino Linotype"/>
          <w:color w:val="000000" w:themeColor="text1"/>
        </w:rPr>
        <w:t xml:space="preserve"> жилищни етажа, един полуподземен сутеренен етаж</w:t>
      </w:r>
      <w:r w:rsidR="002D0038">
        <w:rPr>
          <w:rFonts w:ascii="Palatino Linotype" w:hAnsi="Palatino Linotype"/>
          <w:color w:val="000000" w:themeColor="text1"/>
        </w:rPr>
        <w:t xml:space="preserve"> и</w:t>
      </w:r>
      <w:r w:rsidR="00265341">
        <w:rPr>
          <w:rFonts w:ascii="Palatino Linotype" w:hAnsi="Palatino Linotype"/>
          <w:color w:val="000000" w:themeColor="text1"/>
        </w:rPr>
        <w:t xml:space="preserve"> </w:t>
      </w:r>
      <w:r w:rsidRPr="005238A7">
        <w:rPr>
          <w:rFonts w:ascii="Palatino Linotype" w:hAnsi="Palatino Linotype"/>
          <w:color w:val="000000" w:themeColor="text1"/>
        </w:rPr>
        <w:t>подпокривно пространство.</w:t>
      </w:r>
      <w:r w:rsidRPr="005B3984">
        <w:rPr>
          <w:rFonts w:ascii="Palatino Linotype" w:hAnsi="Palatino Linotype"/>
          <w:color w:val="000000" w:themeColor="text1"/>
        </w:rPr>
        <w:t xml:space="preserve"> Вход Б </w:t>
      </w:r>
      <w:r w:rsidR="00265341">
        <w:rPr>
          <w:rFonts w:ascii="Palatino Linotype" w:hAnsi="Palatino Linotype"/>
          <w:color w:val="000000" w:themeColor="text1"/>
        </w:rPr>
        <w:t>е с осем жилищни етажа, един полуподземен сутерен</w:t>
      </w:r>
      <w:r w:rsidR="006433F7">
        <w:rPr>
          <w:rFonts w:ascii="Palatino Linotype" w:hAnsi="Palatino Linotype"/>
          <w:color w:val="000000" w:themeColor="text1"/>
        </w:rPr>
        <w:t>ен етаж</w:t>
      </w:r>
      <w:r w:rsidR="00265341">
        <w:rPr>
          <w:rFonts w:ascii="Palatino Linotype" w:hAnsi="Palatino Linotype"/>
          <w:color w:val="000000" w:themeColor="text1"/>
        </w:rPr>
        <w:t xml:space="preserve"> и подпокривно пространство. </w:t>
      </w:r>
      <w:r w:rsidR="00265341" w:rsidRPr="005238A7">
        <w:rPr>
          <w:rFonts w:ascii="Palatino Linotype" w:hAnsi="Palatino Linotype"/>
          <w:color w:val="000000" w:themeColor="text1"/>
        </w:rPr>
        <w:t>В</w:t>
      </w:r>
      <w:r w:rsidRPr="005238A7">
        <w:rPr>
          <w:rFonts w:ascii="Palatino Linotype" w:hAnsi="Palatino Linotype"/>
          <w:color w:val="000000" w:themeColor="text1"/>
        </w:rPr>
        <w:t xml:space="preserve">ход Г </w:t>
      </w:r>
      <w:r w:rsidR="00FE2C61" w:rsidRPr="005238A7">
        <w:rPr>
          <w:rFonts w:ascii="Palatino Linotype" w:hAnsi="Palatino Linotype"/>
          <w:color w:val="000000" w:themeColor="text1"/>
        </w:rPr>
        <w:t>е</w:t>
      </w:r>
      <w:r w:rsidRPr="005238A7">
        <w:rPr>
          <w:rFonts w:ascii="Palatino Linotype" w:hAnsi="Palatino Linotype"/>
          <w:color w:val="000000" w:themeColor="text1"/>
        </w:rPr>
        <w:t xml:space="preserve"> с </w:t>
      </w:r>
      <w:r w:rsidR="00FE2C61" w:rsidRPr="005238A7">
        <w:rPr>
          <w:rFonts w:ascii="Palatino Linotype" w:hAnsi="Palatino Linotype"/>
          <w:color w:val="000000" w:themeColor="text1"/>
        </w:rPr>
        <w:t xml:space="preserve">шест </w:t>
      </w:r>
      <w:r w:rsidRPr="005238A7">
        <w:rPr>
          <w:rFonts w:ascii="Palatino Linotype" w:hAnsi="Palatino Linotype"/>
          <w:color w:val="000000" w:themeColor="text1"/>
        </w:rPr>
        <w:t>жилищни</w:t>
      </w:r>
      <w:r w:rsidR="00FE2C61" w:rsidRPr="005238A7">
        <w:rPr>
          <w:rFonts w:ascii="Palatino Linotype" w:hAnsi="Palatino Linotype"/>
          <w:color w:val="000000" w:themeColor="text1"/>
        </w:rPr>
        <w:t xml:space="preserve"> етажа</w:t>
      </w:r>
      <w:r w:rsidRPr="005238A7">
        <w:rPr>
          <w:rFonts w:ascii="Palatino Linotype" w:hAnsi="Palatino Linotype"/>
          <w:color w:val="000000" w:themeColor="text1"/>
        </w:rPr>
        <w:t xml:space="preserve">, един полуподземен сутеренен етаж и подпокривно пространство. </w:t>
      </w:r>
    </w:p>
    <w:p w:rsidR="001F74F5" w:rsidRPr="005B3984"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 xml:space="preserve">Предназначение на сградата: </w:t>
      </w:r>
      <w:r w:rsidRPr="005B3984">
        <w:rPr>
          <w:rFonts w:ascii="Palatino Linotype" w:hAnsi="Palatino Linotype"/>
          <w:color w:val="000000" w:themeColor="text1"/>
        </w:rPr>
        <w:t>жилищна сграда.</w:t>
      </w:r>
    </w:p>
    <w:p w:rsidR="00113EA5" w:rsidRPr="00113EA5"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113EA5">
        <w:rPr>
          <w:rFonts w:ascii="Palatino Linotype" w:hAnsi="Palatino Linotype"/>
          <w:b/>
          <w:color w:val="000000" w:themeColor="text1"/>
        </w:rPr>
        <w:t xml:space="preserve">Категория на сградата: </w:t>
      </w:r>
      <w:r w:rsidRPr="00113EA5">
        <w:rPr>
          <w:rFonts w:ascii="Palatino Linotype" w:hAnsi="Palatino Linotype"/>
          <w:color w:val="000000" w:themeColor="text1"/>
        </w:rPr>
        <w:t xml:space="preserve">трета категория </w:t>
      </w:r>
    </w:p>
    <w:p w:rsidR="008617EC" w:rsidRPr="00113EA5"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113EA5">
        <w:rPr>
          <w:rFonts w:ascii="Palatino Linotype" w:hAnsi="Palatino Linotype"/>
          <w:b/>
          <w:color w:val="000000" w:themeColor="text1"/>
        </w:rPr>
        <w:t>Идентификатори на сградата:</w:t>
      </w:r>
      <w:r w:rsidR="008617EC" w:rsidRPr="00113EA5">
        <w:rPr>
          <w:rFonts w:ascii="Palatino Linotype" w:hAnsi="Palatino Linotype"/>
          <w:b/>
          <w:color w:val="000000" w:themeColor="text1"/>
        </w:rPr>
        <w:t xml:space="preserve"> 65927.501.2784.1</w:t>
      </w:r>
    </w:p>
    <w:p w:rsidR="008617EC" w:rsidRPr="008617EC"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8617EC">
        <w:rPr>
          <w:rFonts w:ascii="Palatino Linotype" w:hAnsi="Palatino Linotype"/>
          <w:b/>
          <w:color w:val="000000" w:themeColor="text1"/>
        </w:rPr>
        <w:t xml:space="preserve">Адрес: </w:t>
      </w:r>
      <w:r w:rsidR="00FE2C61" w:rsidRPr="008617EC">
        <w:rPr>
          <w:rFonts w:ascii="Palatino Linotype" w:hAnsi="Palatino Linotype"/>
          <w:color w:val="000000" w:themeColor="text1"/>
        </w:rPr>
        <w:t>гр. Севлиево, община Севлиево, област Габрово, ж.к. Митко Палаузов, бл. 9.</w:t>
      </w:r>
    </w:p>
    <w:p w:rsidR="001F74F5" w:rsidRPr="008617EC"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8617EC">
        <w:rPr>
          <w:rFonts w:ascii="Palatino Linotype" w:hAnsi="Palatino Linotype"/>
          <w:b/>
          <w:color w:val="000000" w:themeColor="text1"/>
        </w:rPr>
        <w:t xml:space="preserve">Година на построяване: </w:t>
      </w:r>
      <w:r w:rsidRPr="008617EC">
        <w:rPr>
          <w:rFonts w:ascii="Palatino Linotype" w:hAnsi="Palatino Linotype"/>
          <w:color w:val="000000" w:themeColor="text1"/>
        </w:rPr>
        <w:t>19</w:t>
      </w:r>
      <w:r w:rsidR="00FE2C61" w:rsidRPr="008617EC">
        <w:rPr>
          <w:rFonts w:ascii="Palatino Linotype" w:hAnsi="Palatino Linotype"/>
          <w:color w:val="000000" w:themeColor="text1"/>
        </w:rPr>
        <w:t>87</w:t>
      </w:r>
      <w:r w:rsidR="00BF3093">
        <w:rPr>
          <w:rFonts w:ascii="Palatino Linotype" w:hAnsi="Palatino Linotype"/>
          <w:color w:val="000000" w:themeColor="text1"/>
        </w:rPr>
        <w:t xml:space="preserve"> </w:t>
      </w:r>
      <w:r w:rsidRPr="008617EC">
        <w:rPr>
          <w:rFonts w:ascii="Palatino Linotype" w:hAnsi="Palatino Linotype"/>
          <w:color w:val="000000" w:themeColor="text1"/>
        </w:rPr>
        <w:t>г.</w:t>
      </w:r>
    </w:p>
    <w:p w:rsidR="001F74F5" w:rsidRPr="005B3984"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t xml:space="preserve">Вид собственост: </w:t>
      </w:r>
      <w:r w:rsidRPr="005B3984">
        <w:rPr>
          <w:rFonts w:ascii="Palatino Linotype" w:hAnsi="Palatino Linotype"/>
          <w:color w:val="000000" w:themeColor="text1"/>
        </w:rPr>
        <w:t>частна на физически лица.</w:t>
      </w:r>
    </w:p>
    <w:p w:rsidR="001F74F5" w:rsidRPr="00052189"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t xml:space="preserve">Застроена площ на сградата </w:t>
      </w:r>
      <w:r w:rsidR="008617EC">
        <w:rPr>
          <w:rFonts w:ascii="Palatino Linotype" w:hAnsi="Palatino Linotype"/>
          <w:color w:val="000000" w:themeColor="text1"/>
        </w:rPr>
        <w:t>–</w:t>
      </w:r>
      <w:r w:rsidRPr="005B3984">
        <w:rPr>
          <w:rFonts w:ascii="Palatino Linotype" w:hAnsi="Palatino Linotype"/>
          <w:color w:val="000000" w:themeColor="text1"/>
        </w:rPr>
        <w:t xml:space="preserve"> </w:t>
      </w:r>
      <w:r w:rsidR="00F84326">
        <w:rPr>
          <w:rFonts w:ascii="Palatino Linotype" w:hAnsi="Palatino Linotype"/>
          <w:color w:val="000000" w:themeColor="text1"/>
        </w:rPr>
        <w:t>944</w:t>
      </w:r>
      <w:r w:rsidR="008617EC">
        <w:rPr>
          <w:rFonts w:ascii="Palatino Linotype" w:hAnsi="Palatino Linotype"/>
          <w:color w:val="000000" w:themeColor="text1"/>
        </w:rPr>
        <w:t>,</w:t>
      </w:r>
      <w:r w:rsidR="00F84326">
        <w:rPr>
          <w:rFonts w:ascii="Palatino Linotype" w:hAnsi="Palatino Linotype"/>
          <w:color w:val="000000" w:themeColor="text1"/>
        </w:rPr>
        <w:t>96</w:t>
      </w:r>
      <w:r w:rsidRPr="005B3984">
        <w:rPr>
          <w:rFonts w:ascii="Palatino Linotype" w:hAnsi="Palatino Linotype"/>
          <w:color w:val="000000" w:themeColor="text1"/>
        </w:rPr>
        <w:t xml:space="preserve"> м</w:t>
      </w:r>
      <w:r w:rsidRPr="005B3984">
        <w:rPr>
          <w:rFonts w:ascii="Palatino Linotype" w:hAnsi="Palatino Linotype"/>
          <w:color w:val="000000" w:themeColor="text1"/>
          <w:vertAlign w:val="superscript"/>
        </w:rPr>
        <w:t>2</w:t>
      </w:r>
      <w:r w:rsidRPr="005B3984">
        <w:rPr>
          <w:rFonts w:ascii="Palatino Linotype" w:hAnsi="Palatino Linotype"/>
          <w:color w:val="000000" w:themeColor="text1"/>
        </w:rPr>
        <w:t>.</w:t>
      </w:r>
    </w:p>
    <w:p w:rsidR="00052189" w:rsidRPr="004C06C2" w:rsidRDefault="00052189" w:rsidP="00052189">
      <w:pPr>
        <w:pStyle w:val="ListParagraph"/>
        <w:widowControl w:val="0"/>
        <w:numPr>
          <w:ilvl w:val="0"/>
          <w:numId w:val="60"/>
        </w:numPr>
        <w:spacing w:line="360" w:lineRule="auto"/>
        <w:ind w:left="0" w:firstLine="1134"/>
        <w:contextualSpacing w:val="0"/>
        <w:rPr>
          <w:rFonts w:ascii="Palatino Linotype" w:hAnsi="Palatino Linotype"/>
          <w:b/>
          <w:color w:val="000000" w:themeColor="text1"/>
        </w:rPr>
      </w:pPr>
      <w:r w:rsidRPr="004C06C2">
        <w:rPr>
          <w:rFonts w:ascii="Palatino Linotype" w:hAnsi="Palatino Linotype"/>
          <w:b/>
          <w:color w:val="000000" w:themeColor="text1"/>
        </w:rPr>
        <w:t xml:space="preserve">Вход А: </w:t>
      </w:r>
      <w:r w:rsidR="006433F7">
        <w:rPr>
          <w:rFonts w:ascii="Palatino Linotype" w:hAnsi="Palatino Linotype"/>
          <w:b/>
          <w:color w:val="000000" w:themeColor="text1"/>
        </w:rPr>
        <w:t>259,00</w:t>
      </w:r>
      <w:r w:rsidR="004C06C2" w:rsidRPr="004C06C2">
        <w:rPr>
          <w:rFonts w:ascii="Palatino Linotype" w:hAnsi="Palatino Linotype"/>
          <w:b/>
          <w:color w:val="000000" w:themeColor="text1"/>
        </w:rPr>
        <w:t>м</w:t>
      </w:r>
      <w:r w:rsidR="004C06C2" w:rsidRPr="004C06C2">
        <w:rPr>
          <w:rFonts w:ascii="Palatino Linotype" w:hAnsi="Palatino Linotype"/>
          <w:b/>
          <w:color w:val="000000" w:themeColor="text1"/>
          <w:vertAlign w:val="superscript"/>
        </w:rPr>
        <w:t>2</w:t>
      </w:r>
    </w:p>
    <w:p w:rsidR="00052189" w:rsidRPr="004C06C2" w:rsidRDefault="00052189" w:rsidP="00052189">
      <w:pPr>
        <w:pStyle w:val="ListParagraph"/>
        <w:widowControl w:val="0"/>
        <w:numPr>
          <w:ilvl w:val="0"/>
          <w:numId w:val="60"/>
        </w:numPr>
        <w:spacing w:line="360" w:lineRule="auto"/>
        <w:ind w:left="0" w:firstLine="1134"/>
        <w:contextualSpacing w:val="0"/>
        <w:rPr>
          <w:rFonts w:ascii="Palatino Linotype" w:hAnsi="Palatino Linotype"/>
          <w:b/>
          <w:color w:val="000000" w:themeColor="text1"/>
        </w:rPr>
      </w:pPr>
      <w:r w:rsidRPr="004C06C2">
        <w:rPr>
          <w:rFonts w:ascii="Palatino Linotype" w:hAnsi="Palatino Linotype"/>
          <w:b/>
          <w:color w:val="000000" w:themeColor="text1"/>
        </w:rPr>
        <w:t>Вход Б:</w:t>
      </w:r>
      <w:r w:rsidR="004C06C2" w:rsidRPr="004C06C2">
        <w:rPr>
          <w:rFonts w:ascii="Palatino Linotype" w:hAnsi="Palatino Linotype"/>
          <w:b/>
          <w:color w:val="000000" w:themeColor="text1"/>
        </w:rPr>
        <w:t xml:space="preserve"> 212,2</w:t>
      </w:r>
      <w:r w:rsidR="006433F7">
        <w:rPr>
          <w:rFonts w:ascii="Palatino Linotype" w:hAnsi="Palatino Linotype"/>
          <w:b/>
          <w:color w:val="000000" w:themeColor="text1"/>
        </w:rPr>
        <w:t>0</w:t>
      </w:r>
      <w:r w:rsidR="004C06C2" w:rsidRPr="004C06C2">
        <w:rPr>
          <w:rFonts w:ascii="Palatino Linotype" w:hAnsi="Palatino Linotype"/>
          <w:b/>
          <w:color w:val="000000" w:themeColor="text1"/>
        </w:rPr>
        <w:t xml:space="preserve"> м</w:t>
      </w:r>
      <w:r w:rsidR="004C06C2" w:rsidRPr="004C06C2">
        <w:rPr>
          <w:rFonts w:ascii="Palatino Linotype" w:hAnsi="Palatino Linotype"/>
          <w:b/>
          <w:color w:val="000000" w:themeColor="text1"/>
          <w:vertAlign w:val="superscript"/>
        </w:rPr>
        <w:t>2</w:t>
      </w:r>
    </w:p>
    <w:p w:rsidR="00052189" w:rsidRPr="004C06C2" w:rsidRDefault="00052189" w:rsidP="00052189">
      <w:pPr>
        <w:pStyle w:val="ListParagraph"/>
        <w:widowControl w:val="0"/>
        <w:numPr>
          <w:ilvl w:val="0"/>
          <w:numId w:val="60"/>
        </w:numPr>
        <w:spacing w:line="360" w:lineRule="auto"/>
        <w:ind w:left="0" w:firstLine="1134"/>
        <w:contextualSpacing w:val="0"/>
        <w:rPr>
          <w:rFonts w:ascii="Palatino Linotype" w:hAnsi="Palatino Linotype"/>
          <w:b/>
          <w:color w:val="000000" w:themeColor="text1"/>
        </w:rPr>
      </w:pPr>
      <w:r w:rsidRPr="004C06C2">
        <w:rPr>
          <w:rFonts w:ascii="Palatino Linotype" w:hAnsi="Palatino Linotype"/>
          <w:b/>
          <w:color w:val="000000" w:themeColor="text1"/>
        </w:rPr>
        <w:t>Вход В:</w:t>
      </w:r>
      <w:r w:rsidR="004C06C2" w:rsidRPr="004C06C2">
        <w:rPr>
          <w:rFonts w:ascii="Palatino Linotype" w:hAnsi="Palatino Linotype"/>
          <w:b/>
          <w:color w:val="000000" w:themeColor="text1"/>
        </w:rPr>
        <w:t xml:space="preserve"> 212,2</w:t>
      </w:r>
      <w:r w:rsidR="006433F7">
        <w:rPr>
          <w:rFonts w:ascii="Palatino Linotype" w:hAnsi="Palatino Linotype"/>
          <w:b/>
          <w:color w:val="000000" w:themeColor="text1"/>
        </w:rPr>
        <w:t>0</w:t>
      </w:r>
      <w:r w:rsidR="004C06C2" w:rsidRPr="004C06C2">
        <w:rPr>
          <w:rFonts w:ascii="Palatino Linotype" w:hAnsi="Palatino Linotype"/>
          <w:b/>
          <w:color w:val="000000" w:themeColor="text1"/>
        </w:rPr>
        <w:t xml:space="preserve"> м</w:t>
      </w:r>
      <w:r w:rsidR="004C06C2" w:rsidRPr="004C06C2">
        <w:rPr>
          <w:rFonts w:ascii="Palatino Linotype" w:hAnsi="Palatino Linotype"/>
          <w:b/>
          <w:color w:val="000000" w:themeColor="text1"/>
          <w:vertAlign w:val="superscript"/>
        </w:rPr>
        <w:t>2</w:t>
      </w:r>
    </w:p>
    <w:p w:rsidR="00052189" w:rsidRPr="00651EB0" w:rsidRDefault="00052189" w:rsidP="00651EB0">
      <w:pPr>
        <w:pStyle w:val="ListParagraph"/>
        <w:widowControl w:val="0"/>
        <w:numPr>
          <w:ilvl w:val="0"/>
          <w:numId w:val="60"/>
        </w:numPr>
        <w:spacing w:line="360" w:lineRule="auto"/>
        <w:ind w:left="0" w:firstLine="1134"/>
        <w:contextualSpacing w:val="0"/>
        <w:rPr>
          <w:rFonts w:ascii="Palatino Linotype" w:hAnsi="Palatino Linotype"/>
          <w:b/>
          <w:color w:val="000000" w:themeColor="text1"/>
        </w:rPr>
      </w:pPr>
      <w:r w:rsidRPr="004C06C2">
        <w:rPr>
          <w:rFonts w:ascii="Palatino Linotype" w:hAnsi="Palatino Linotype"/>
          <w:b/>
          <w:color w:val="000000" w:themeColor="text1"/>
        </w:rPr>
        <w:t xml:space="preserve">Вход Г: </w:t>
      </w:r>
      <w:r w:rsidR="004C06C2" w:rsidRPr="004C06C2">
        <w:rPr>
          <w:rFonts w:ascii="Palatino Linotype" w:hAnsi="Palatino Linotype"/>
          <w:b/>
          <w:color w:val="000000" w:themeColor="text1"/>
        </w:rPr>
        <w:t>259</w:t>
      </w:r>
      <w:r w:rsidR="006433F7">
        <w:rPr>
          <w:rFonts w:ascii="Palatino Linotype" w:hAnsi="Palatino Linotype"/>
          <w:b/>
          <w:color w:val="000000" w:themeColor="text1"/>
        </w:rPr>
        <w:t>,00</w:t>
      </w:r>
      <w:r w:rsidR="004C06C2" w:rsidRPr="004C06C2">
        <w:rPr>
          <w:rFonts w:ascii="Palatino Linotype" w:hAnsi="Palatino Linotype"/>
          <w:b/>
          <w:color w:val="000000" w:themeColor="text1"/>
        </w:rPr>
        <w:t xml:space="preserve"> м</w:t>
      </w:r>
      <w:r w:rsidR="004C06C2" w:rsidRPr="004C06C2">
        <w:rPr>
          <w:rFonts w:ascii="Palatino Linotype" w:hAnsi="Palatino Linotype"/>
          <w:b/>
          <w:color w:val="000000" w:themeColor="text1"/>
          <w:vertAlign w:val="superscript"/>
        </w:rPr>
        <w:t>2</w:t>
      </w:r>
    </w:p>
    <w:p w:rsidR="001F74F5" w:rsidRPr="005B3984"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t xml:space="preserve">Разгъната застроена площ на сградата </w:t>
      </w:r>
      <w:r w:rsidR="00C2512C">
        <w:rPr>
          <w:rFonts w:ascii="Palatino Linotype" w:hAnsi="Palatino Linotype"/>
          <w:color w:val="000000" w:themeColor="text1"/>
        </w:rPr>
        <w:t>–</w:t>
      </w:r>
      <w:r w:rsidRPr="005B3984">
        <w:rPr>
          <w:rFonts w:ascii="Palatino Linotype" w:hAnsi="Palatino Linotype"/>
          <w:b/>
          <w:color w:val="000000" w:themeColor="text1"/>
        </w:rPr>
        <w:t xml:space="preserve"> </w:t>
      </w:r>
      <w:r w:rsidR="00F84326">
        <w:rPr>
          <w:rFonts w:ascii="Palatino Linotype" w:hAnsi="Palatino Linotype"/>
          <w:color w:val="000000" w:themeColor="text1"/>
        </w:rPr>
        <w:t>7 301,20</w:t>
      </w:r>
      <w:r w:rsidR="00BF3093">
        <w:rPr>
          <w:rFonts w:ascii="Palatino Linotype" w:hAnsi="Palatino Linotype"/>
          <w:color w:val="000000" w:themeColor="text1"/>
        </w:rPr>
        <w:t xml:space="preserve"> </w:t>
      </w:r>
      <w:r w:rsidR="00BF3093" w:rsidRPr="008D7A50">
        <w:rPr>
          <w:rFonts w:ascii="Palatino Linotype" w:hAnsi="Palatino Linotype"/>
          <w:color w:val="000000" w:themeColor="text1"/>
        </w:rPr>
        <w:t>м</w:t>
      </w:r>
      <w:r w:rsidR="00BF3093" w:rsidRPr="008D7A50">
        <w:rPr>
          <w:rFonts w:ascii="Palatino Linotype" w:hAnsi="Palatino Linotype"/>
          <w:color w:val="000000" w:themeColor="text1"/>
          <w:vertAlign w:val="superscript"/>
        </w:rPr>
        <w:t>2</w:t>
      </w:r>
      <w:r w:rsidR="00BF3093">
        <w:rPr>
          <w:rFonts w:ascii="Palatino Linotype" w:hAnsi="Palatino Linotype"/>
          <w:color w:val="000000" w:themeColor="text1"/>
          <w:vertAlign w:val="superscript"/>
        </w:rPr>
        <w:t xml:space="preserve"> </w:t>
      </w:r>
      <w:r w:rsidRPr="005B3984">
        <w:rPr>
          <w:rFonts w:ascii="Palatino Linotype" w:hAnsi="Palatino Linotype"/>
          <w:color w:val="000000" w:themeColor="text1"/>
        </w:rPr>
        <w:t xml:space="preserve">без сутерен и </w:t>
      </w:r>
      <w:r w:rsidR="00BF3093">
        <w:rPr>
          <w:rFonts w:ascii="Palatino Linotype" w:hAnsi="Palatino Linotype"/>
          <w:color w:val="000000" w:themeColor="text1"/>
          <w:lang w:val="en-US"/>
        </w:rPr>
        <w:t>8 159</w:t>
      </w:r>
      <w:r w:rsidR="00BF3093">
        <w:rPr>
          <w:rFonts w:ascii="Palatino Linotype" w:hAnsi="Palatino Linotype"/>
          <w:color w:val="000000" w:themeColor="text1"/>
        </w:rPr>
        <w:t>,</w:t>
      </w:r>
      <w:r w:rsidR="008D7A50">
        <w:rPr>
          <w:rFonts w:ascii="Palatino Linotype" w:hAnsi="Palatino Linotype"/>
          <w:color w:val="000000" w:themeColor="text1"/>
          <w:lang w:val="en-US"/>
        </w:rPr>
        <w:t xml:space="preserve">57 </w:t>
      </w:r>
      <w:r w:rsidRPr="008D7A50">
        <w:rPr>
          <w:rFonts w:ascii="Palatino Linotype" w:hAnsi="Palatino Linotype"/>
          <w:color w:val="000000" w:themeColor="text1"/>
        </w:rPr>
        <w:t>м</w:t>
      </w:r>
      <w:r w:rsidRPr="008D7A50">
        <w:rPr>
          <w:rFonts w:ascii="Palatino Linotype" w:hAnsi="Palatino Linotype"/>
          <w:color w:val="000000" w:themeColor="text1"/>
          <w:vertAlign w:val="superscript"/>
        </w:rPr>
        <w:t>2</w:t>
      </w:r>
      <w:r w:rsidRPr="008D7A50">
        <w:rPr>
          <w:rFonts w:ascii="Palatino Linotype" w:hAnsi="Palatino Linotype"/>
          <w:color w:val="000000" w:themeColor="text1"/>
        </w:rPr>
        <w:t xml:space="preserve"> със</w:t>
      </w:r>
      <w:r w:rsidRPr="005B3984">
        <w:rPr>
          <w:rFonts w:ascii="Palatino Linotype" w:hAnsi="Palatino Linotype"/>
          <w:color w:val="000000" w:themeColor="text1"/>
        </w:rPr>
        <w:t xml:space="preserve"> сутерен.</w:t>
      </w:r>
    </w:p>
    <w:p w:rsidR="001F74F5" w:rsidRPr="00651EB0"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651EB0">
        <w:rPr>
          <w:rFonts w:ascii="Palatino Linotype" w:hAnsi="Palatino Linotype"/>
          <w:b/>
          <w:color w:val="000000" w:themeColor="text1"/>
        </w:rPr>
        <w:t xml:space="preserve">Застроен обем на сградата </w:t>
      </w:r>
      <w:r w:rsidR="00C2512C" w:rsidRPr="00651EB0">
        <w:rPr>
          <w:rFonts w:ascii="Palatino Linotype" w:hAnsi="Palatino Linotype"/>
          <w:b/>
          <w:color w:val="000000" w:themeColor="text1"/>
        </w:rPr>
        <w:t>–</w:t>
      </w:r>
      <w:r w:rsidRPr="00651EB0">
        <w:rPr>
          <w:rFonts w:ascii="Palatino Linotype" w:hAnsi="Palatino Linotype"/>
          <w:b/>
          <w:color w:val="000000" w:themeColor="text1"/>
        </w:rPr>
        <w:t xml:space="preserve"> </w:t>
      </w:r>
      <w:r w:rsidR="00651EB0" w:rsidRPr="00651EB0">
        <w:rPr>
          <w:rFonts w:ascii="Palatino Linotype" w:hAnsi="Palatino Linotype"/>
          <w:b/>
          <w:color w:val="000000" w:themeColor="text1"/>
        </w:rPr>
        <w:t>21</w:t>
      </w:r>
      <w:r w:rsidR="00E6120E">
        <w:rPr>
          <w:rFonts w:ascii="Palatino Linotype" w:hAnsi="Palatino Linotype"/>
          <w:b/>
          <w:color w:val="000000" w:themeColor="text1"/>
        </w:rPr>
        <w:t xml:space="preserve"> </w:t>
      </w:r>
      <w:r w:rsidR="00651EB0" w:rsidRPr="00651EB0">
        <w:rPr>
          <w:rFonts w:ascii="Palatino Linotype" w:hAnsi="Palatino Linotype"/>
          <w:b/>
          <w:color w:val="000000" w:themeColor="text1"/>
        </w:rPr>
        <w:t>108,22 м</w:t>
      </w:r>
      <w:r w:rsidR="00651EB0" w:rsidRPr="00651EB0">
        <w:rPr>
          <w:rFonts w:ascii="Palatino Linotype" w:hAnsi="Palatino Linotype"/>
          <w:b/>
          <w:color w:val="000000" w:themeColor="text1"/>
          <w:vertAlign w:val="superscript"/>
        </w:rPr>
        <w:t>3</w:t>
      </w:r>
      <w:r w:rsidR="00651EB0" w:rsidRPr="00651EB0">
        <w:rPr>
          <w:rFonts w:ascii="Palatino Linotype" w:hAnsi="Palatino Linotype"/>
          <w:b/>
          <w:color w:val="000000" w:themeColor="text1"/>
        </w:rPr>
        <w:t>.</w:t>
      </w:r>
    </w:p>
    <w:p w:rsidR="00651EB0" w:rsidRPr="00651EB0" w:rsidRDefault="00651EB0" w:rsidP="00651EB0">
      <w:pPr>
        <w:pStyle w:val="ListParagraph"/>
        <w:widowControl w:val="0"/>
        <w:numPr>
          <w:ilvl w:val="0"/>
          <w:numId w:val="62"/>
        </w:numPr>
        <w:tabs>
          <w:tab w:val="left" w:pos="567"/>
        </w:tabs>
        <w:spacing w:line="360" w:lineRule="auto"/>
        <w:rPr>
          <w:rFonts w:ascii="Palatino Linotype" w:hAnsi="Palatino Linotype"/>
          <w:b/>
          <w:color w:val="000000" w:themeColor="text1"/>
        </w:rPr>
      </w:pPr>
      <w:r w:rsidRPr="00651EB0">
        <w:rPr>
          <w:rFonts w:ascii="Palatino Linotype" w:hAnsi="Palatino Linotype"/>
          <w:b/>
          <w:color w:val="000000" w:themeColor="text1"/>
        </w:rPr>
        <w:t>Вход А: 5801,60 м</w:t>
      </w:r>
      <w:r w:rsidRPr="00651EB0">
        <w:rPr>
          <w:rFonts w:ascii="Palatino Linotype" w:hAnsi="Palatino Linotype"/>
          <w:b/>
          <w:color w:val="000000" w:themeColor="text1"/>
          <w:vertAlign w:val="superscript"/>
        </w:rPr>
        <w:t>3</w:t>
      </w:r>
      <w:r w:rsidRPr="00651EB0">
        <w:rPr>
          <w:rFonts w:ascii="Palatino Linotype" w:hAnsi="Palatino Linotype"/>
          <w:b/>
          <w:color w:val="000000" w:themeColor="text1"/>
        </w:rPr>
        <w:t>.</w:t>
      </w:r>
    </w:p>
    <w:p w:rsidR="00651EB0" w:rsidRPr="00651EB0" w:rsidRDefault="00651EB0" w:rsidP="00651EB0">
      <w:pPr>
        <w:pStyle w:val="ListParagraph"/>
        <w:widowControl w:val="0"/>
        <w:numPr>
          <w:ilvl w:val="0"/>
          <w:numId w:val="62"/>
        </w:numPr>
        <w:tabs>
          <w:tab w:val="left" w:pos="567"/>
        </w:tabs>
        <w:spacing w:line="360" w:lineRule="auto"/>
        <w:rPr>
          <w:rFonts w:ascii="Palatino Linotype" w:hAnsi="Palatino Linotype"/>
          <w:b/>
          <w:color w:val="000000" w:themeColor="text1"/>
        </w:rPr>
      </w:pPr>
      <w:r w:rsidRPr="00651EB0">
        <w:rPr>
          <w:rFonts w:ascii="Palatino Linotype" w:hAnsi="Palatino Linotype"/>
          <w:b/>
          <w:color w:val="000000" w:themeColor="text1"/>
        </w:rPr>
        <w:t>Вход Б: 5347,44 м</w:t>
      </w:r>
      <w:r w:rsidRPr="00651EB0">
        <w:rPr>
          <w:rFonts w:ascii="Palatino Linotype" w:hAnsi="Palatino Linotype"/>
          <w:b/>
          <w:color w:val="000000" w:themeColor="text1"/>
          <w:vertAlign w:val="superscript"/>
        </w:rPr>
        <w:t>3</w:t>
      </w:r>
      <w:r w:rsidRPr="00651EB0">
        <w:rPr>
          <w:rFonts w:ascii="Palatino Linotype" w:hAnsi="Palatino Linotype"/>
          <w:b/>
          <w:color w:val="000000" w:themeColor="text1"/>
        </w:rPr>
        <w:t>.</w:t>
      </w:r>
    </w:p>
    <w:p w:rsidR="00651EB0" w:rsidRPr="00651EB0" w:rsidRDefault="00651EB0" w:rsidP="00651EB0">
      <w:pPr>
        <w:pStyle w:val="ListParagraph"/>
        <w:widowControl w:val="0"/>
        <w:numPr>
          <w:ilvl w:val="0"/>
          <w:numId w:val="62"/>
        </w:numPr>
        <w:tabs>
          <w:tab w:val="left" w:pos="567"/>
        </w:tabs>
        <w:spacing w:line="360" w:lineRule="auto"/>
        <w:rPr>
          <w:rFonts w:ascii="Palatino Linotype" w:hAnsi="Palatino Linotype"/>
          <w:b/>
          <w:color w:val="000000" w:themeColor="text1"/>
        </w:rPr>
      </w:pPr>
      <w:r w:rsidRPr="00651EB0">
        <w:rPr>
          <w:rFonts w:ascii="Palatino Linotype" w:hAnsi="Palatino Linotype"/>
          <w:b/>
          <w:color w:val="000000" w:themeColor="text1"/>
        </w:rPr>
        <w:t>Вход В: 4753,28 м</w:t>
      </w:r>
      <w:r w:rsidRPr="00651EB0">
        <w:rPr>
          <w:rFonts w:ascii="Palatino Linotype" w:hAnsi="Palatino Linotype"/>
          <w:b/>
          <w:color w:val="000000" w:themeColor="text1"/>
          <w:vertAlign w:val="superscript"/>
        </w:rPr>
        <w:t>3</w:t>
      </w:r>
      <w:r w:rsidRPr="00651EB0">
        <w:rPr>
          <w:rFonts w:ascii="Palatino Linotype" w:hAnsi="Palatino Linotype"/>
          <w:b/>
          <w:color w:val="000000" w:themeColor="text1"/>
        </w:rPr>
        <w:t>.</w:t>
      </w:r>
    </w:p>
    <w:p w:rsidR="00651EB0" w:rsidRPr="00651EB0" w:rsidRDefault="00651EB0" w:rsidP="00651EB0">
      <w:pPr>
        <w:pStyle w:val="ListParagraph"/>
        <w:widowControl w:val="0"/>
        <w:numPr>
          <w:ilvl w:val="0"/>
          <w:numId w:val="62"/>
        </w:numPr>
        <w:tabs>
          <w:tab w:val="left" w:pos="567"/>
        </w:tabs>
        <w:spacing w:line="360" w:lineRule="auto"/>
        <w:rPr>
          <w:rFonts w:ascii="Palatino Linotype" w:hAnsi="Palatino Linotype"/>
          <w:b/>
          <w:color w:val="000000" w:themeColor="text1"/>
        </w:rPr>
      </w:pPr>
      <w:r w:rsidRPr="00651EB0">
        <w:rPr>
          <w:rFonts w:ascii="Palatino Linotype" w:hAnsi="Palatino Linotype"/>
          <w:b/>
          <w:color w:val="000000" w:themeColor="text1"/>
        </w:rPr>
        <w:t>Вход Г: 5205,9</w:t>
      </w:r>
      <w:r w:rsidR="006433F7">
        <w:rPr>
          <w:rFonts w:ascii="Palatino Linotype" w:hAnsi="Palatino Linotype"/>
          <w:b/>
          <w:color w:val="000000" w:themeColor="text1"/>
        </w:rPr>
        <w:t>0</w:t>
      </w:r>
      <w:r w:rsidRPr="00651EB0">
        <w:rPr>
          <w:rFonts w:ascii="Palatino Linotype" w:hAnsi="Palatino Linotype"/>
          <w:b/>
          <w:color w:val="000000" w:themeColor="text1"/>
        </w:rPr>
        <w:t xml:space="preserve"> м</w:t>
      </w:r>
      <w:r w:rsidRPr="00651EB0">
        <w:rPr>
          <w:rFonts w:ascii="Palatino Linotype" w:hAnsi="Palatino Linotype"/>
          <w:b/>
          <w:color w:val="000000" w:themeColor="text1"/>
          <w:vertAlign w:val="superscript"/>
        </w:rPr>
        <w:t>3</w:t>
      </w:r>
      <w:r w:rsidRPr="00651EB0">
        <w:rPr>
          <w:rFonts w:ascii="Palatino Linotype" w:hAnsi="Palatino Linotype"/>
          <w:b/>
          <w:color w:val="000000" w:themeColor="text1"/>
        </w:rPr>
        <w:t>.</w:t>
      </w:r>
    </w:p>
    <w:p w:rsidR="00B563D3" w:rsidRPr="00651EB0"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651EB0">
        <w:rPr>
          <w:rFonts w:ascii="Palatino Linotype" w:hAnsi="Palatino Linotype"/>
          <w:b/>
          <w:color w:val="000000" w:themeColor="text1"/>
        </w:rPr>
        <w:t xml:space="preserve">Височина: </w:t>
      </w:r>
    </w:p>
    <w:p w:rsidR="00052189" w:rsidRPr="00651EB0" w:rsidRDefault="00B563D3" w:rsidP="00052189">
      <w:pPr>
        <w:pStyle w:val="ListParagraph"/>
        <w:widowControl w:val="0"/>
        <w:numPr>
          <w:ilvl w:val="0"/>
          <w:numId w:val="58"/>
        </w:numPr>
        <w:spacing w:line="360" w:lineRule="auto"/>
        <w:ind w:left="0" w:firstLine="1134"/>
        <w:contextualSpacing w:val="0"/>
        <w:rPr>
          <w:rFonts w:ascii="Palatino Linotype" w:hAnsi="Palatino Linotype"/>
          <w:b/>
          <w:color w:val="000000" w:themeColor="text1"/>
        </w:rPr>
      </w:pPr>
      <w:r w:rsidRPr="00651EB0">
        <w:rPr>
          <w:rFonts w:ascii="Palatino Linotype" w:hAnsi="Palatino Linotype"/>
          <w:b/>
          <w:color w:val="000000" w:themeColor="text1"/>
        </w:rPr>
        <w:t xml:space="preserve">Вход А: </w:t>
      </w:r>
      <w:r w:rsidR="00651EB0" w:rsidRPr="00651EB0">
        <w:rPr>
          <w:rFonts w:ascii="Palatino Linotype" w:hAnsi="Palatino Linotype"/>
          <w:b/>
          <w:color w:val="000000" w:themeColor="text1"/>
          <w:lang w:val="en-US"/>
        </w:rPr>
        <w:t>22</w:t>
      </w:r>
      <w:r w:rsidR="00651EB0" w:rsidRPr="00651EB0">
        <w:rPr>
          <w:rFonts w:ascii="Palatino Linotype" w:hAnsi="Palatino Linotype"/>
          <w:b/>
          <w:color w:val="000000" w:themeColor="text1"/>
        </w:rPr>
        <w:t>,</w:t>
      </w:r>
      <w:r w:rsidR="00651EB0" w:rsidRPr="00651EB0">
        <w:rPr>
          <w:rFonts w:ascii="Palatino Linotype" w:hAnsi="Palatino Linotype"/>
          <w:b/>
          <w:color w:val="000000" w:themeColor="text1"/>
          <w:lang w:val="en-US"/>
        </w:rPr>
        <w:t xml:space="preserve">40 </w:t>
      </w:r>
      <w:r w:rsidR="00651EB0" w:rsidRPr="00651EB0">
        <w:rPr>
          <w:rFonts w:ascii="Palatino Linotype" w:hAnsi="Palatino Linotype"/>
          <w:b/>
          <w:color w:val="000000" w:themeColor="text1"/>
        </w:rPr>
        <w:t>м.</w:t>
      </w:r>
    </w:p>
    <w:p w:rsidR="00052189" w:rsidRPr="00651EB0" w:rsidRDefault="00B563D3" w:rsidP="00052189">
      <w:pPr>
        <w:pStyle w:val="ListParagraph"/>
        <w:widowControl w:val="0"/>
        <w:numPr>
          <w:ilvl w:val="0"/>
          <w:numId w:val="58"/>
        </w:numPr>
        <w:spacing w:line="360" w:lineRule="auto"/>
        <w:ind w:left="0" w:firstLine="1134"/>
        <w:contextualSpacing w:val="0"/>
        <w:rPr>
          <w:rFonts w:ascii="Palatino Linotype" w:hAnsi="Palatino Linotype"/>
          <w:b/>
          <w:color w:val="000000" w:themeColor="text1"/>
        </w:rPr>
      </w:pPr>
      <w:r w:rsidRPr="00651EB0">
        <w:rPr>
          <w:rFonts w:ascii="Palatino Linotype" w:hAnsi="Palatino Linotype"/>
          <w:b/>
          <w:color w:val="000000" w:themeColor="text1"/>
        </w:rPr>
        <w:t>Вход Б</w:t>
      </w:r>
      <w:r w:rsidR="00052189" w:rsidRPr="00651EB0">
        <w:rPr>
          <w:rFonts w:ascii="Palatino Linotype" w:hAnsi="Palatino Linotype"/>
          <w:b/>
          <w:color w:val="000000" w:themeColor="text1"/>
        </w:rPr>
        <w:t>:</w:t>
      </w:r>
      <w:r w:rsidR="00651EB0" w:rsidRPr="00651EB0">
        <w:rPr>
          <w:rFonts w:ascii="Palatino Linotype" w:hAnsi="Palatino Linotype"/>
          <w:b/>
          <w:color w:val="000000" w:themeColor="text1"/>
        </w:rPr>
        <w:t xml:space="preserve"> 25,20 м.</w:t>
      </w:r>
    </w:p>
    <w:p w:rsidR="00052189" w:rsidRPr="00651EB0" w:rsidRDefault="00B563D3" w:rsidP="00052189">
      <w:pPr>
        <w:pStyle w:val="ListParagraph"/>
        <w:widowControl w:val="0"/>
        <w:numPr>
          <w:ilvl w:val="0"/>
          <w:numId w:val="58"/>
        </w:numPr>
        <w:spacing w:line="360" w:lineRule="auto"/>
        <w:ind w:left="0" w:firstLine="1134"/>
        <w:contextualSpacing w:val="0"/>
        <w:rPr>
          <w:rFonts w:ascii="Palatino Linotype" w:hAnsi="Palatino Linotype"/>
          <w:b/>
          <w:color w:val="000000" w:themeColor="text1"/>
        </w:rPr>
      </w:pPr>
      <w:r w:rsidRPr="00651EB0">
        <w:rPr>
          <w:rFonts w:ascii="Palatino Linotype" w:hAnsi="Palatino Linotype"/>
          <w:b/>
          <w:color w:val="000000" w:themeColor="text1"/>
        </w:rPr>
        <w:t>Вход В</w:t>
      </w:r>
      <w:r w:rsidR="00052189" w:rsidRPr="00651EB0">
        <w:rPr>
          <w:rFonts w:ascii="Palatino Linotype" w:hAnsi="Palatino Linotype"/>
          <w:b/>
          <w:color w:val="000000" w:themeColor="text1"/>
        </w:rPr>
        <w:t>:</w:t>
      </w:r>
      <w:r w:rsidR="00651EB0" w:rsidRPr="00651EB0">
        <w:rPr>
          <w:rFonts w:ascii="Palatino Linotype" w:hAnsi="Palatino Linotype"/>
          <w:b/>
          <w:color w:val="000000" w:themeColor="text1"/>
        </w:rPr>
        <w:t xml:space="preserve"> 22,40 м.</w:t>
      </w:r>
    </w:p>
    <w:p w:rsidR="001F74F5" w:rsidRPr="00651EB0" w:rsidRDefault="00B563D3" w:rsidP="00052189">
      <w:pPr>
        <w:pStyle w:val="ListParagraph"/>
        <w:widowControl w:val="0"/>
        <w:numPr>
          <w:ilvl w:val="0"/>
          <w:numId w:val="58"/>
        </w:numPr>
        <w:spacing w:line="360" w:lineRule="auto"/>
        <w:ind w:left="0" w:firstLine="1134"/>
        <w:contextualSpacing w:val="0"/>
        <w:rPr>
          <w:rFonts w:ascii="Palatino Linotype" w:hAnsi="Palatino Linotype"/>
          <w:b/>
          <w:color w:val="000000" w:themeColor="text1"/>
        </w:rPr>
      </w:pPr>
      <w:r w:rsidRPr="00651EB0">
        <w:rPr>
          <w:rFonts w:ascii="Palatino Linotype" w:hAnsi="Palatino Linotype"/>
          <w:b/>
          <w:color w:val="000000" w:themeColor="text1"/>
        </w:rPr>
        <w:t xml:space="preserve">Вход Г: </w:t>
      </w:r>
      <w:r w:rsidR="00651EB0" w:rsidRPr="00651EB0">
        <w:rPr>
          <w:rFonts w:ascii="Palatino Linotype" w:hAnsi="Palatino Linotype"/>
          <w:b/>
          <w:color w:val="000000" w:themeColor="text1"/>
        </w:rPr>
        <w:t>20,10 м.</w:t>
      </w:r>
    </w:p>
    <w:p w:rsidR="001F74F5" w:rsidRPr="005B3984" w:rsidRDefault="001F74F5" w:rsidP="00323210">
      <w:pPr>
        <w:pStyle w:val="ListParagraph"/>
        <w:widowControl w:val="0"/>
        <w:numPr>
          <w:ilvl w:val="0"/>
          <w:numId w:val="3"/>
        </w:numPr>
        <w:spacing w:before="240" w:after="240" w:line="360" w:lineRule="auto"/>
        <w:ind w:left="0" w:firstLine="0"/>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ДАННИ ЗА НОРМАТИВНИТЕ СТОЙНОСТИ НА ТЕХНИЧЕСКИТЕ ХАРАКТЕРИСТИКИ НА ОБСЛЕДВАНАТА СГРАДА</w:t>
      </w:r>
    </w:p>
    <w:p w:rsidR="001F74F5" w:rsidRPr="005B3984" w:rsidRDefault="001F74F5" w:rsidP="00323210">
      <w:pPr>
        <w:pStyle w:val="ListParagraph"/>
        <w:widowControl w:val="0"/>
        <w:numPr>
          <w:ilvl w:val="0"/>
          <w:numId w:val="13"/>
        </w:numPr>
        <w:tabs>
          <w:tab w:val="left" w:pos="567"/>
        </w:tabs>
        <w:spacing w:after="120" w:line="360" w:lineRule="auto"/>
        <w:ind w:left="0" w:firstLine="567"/>
        <w:rPr>
          <w:rFonts w:ascii="Palatino Linotype" w:hAnsi="Palatino Linotype"/>
          <w:b/>
          <w:color w:val="000000" w:themeColor="text1"/>
        </w:rPr>
      </w:pPr>
      <w:r w:rsidRPr="005B3984">
        <w:rPr>
          <w:rFonts w:ascii="Palatino Linotype" w:hAnsi="Palatino Linotype"/>
          <w:b/>
          <w:color w:val="000000" w:themeColor="text1"/>
        </w:rPr>
        <w:lastRenderedPageBreak/>
        <w:t>АРХИТЕКТУРНО ЗАСНЕМАНЕ:</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На база извършен оглед на място са направени подробни измервания и са събрани необходимите технически данни. При набирането на изходните данни за сградата беше установено, че липсва проектна документация. Във връзка с това беше извършено подробно архитектурно заснемане на сградата с отразяване на текущото ѝ състояние и всички извършени промени по фасадите и в разпределенията по време на експлоатацията ѝ. Архитектурното заснемане е приложено към настоящия доклад на хартиен и електронен носител </w:t>
      </w:r>
      <w:r w:rsidRPr="005B3984">
        <w:rPr>
          <w:rFonts w:ascii="Palatino Linotype" w:hAnsi="Palatino Linotype"/>
          <w:i/>
          <w:color w:val="000000" w:themeColor="text1"/>
          <w:sz w:val="24"/>
          <w:szCs w:val="24"/>
          <w:lang w:val="bg-BG"/>
        </w:rPr>
        <w:t>(Приложение № 1)</w:t>
      </w:r>
      <w:r w:rsidRPr="005B3984">
        <w:rPr>
          <w:rFonts w:ascii="Palatino Linotype" w:hAnsi="Palatino Linotype"/>
          <w:color w:val="000000" w:themeColor="text1"/>
          <w:sz w:val="24"/>
          <w:szCs w:val="24"/>
          <w:lang w:val="bg-BG"/>
        </w:rPr>
        <w:t xml:space="preserve"> и включва: четири броя фасади, разпределения на всички етажи,</w:t>
      </w:r>
      <w:r w:rsidR="00C2512C">
        <w:rPr>
          <w:rFonts w:ascii="Palatino Linotype" w:hAnsi="Palatino Linotype"/>
          <w:color w:val="000000" w:themeColor="text1"/>
          <w:sz w:val="24"/>
          <w:szCs w:val="24"/>
          <w:lang w:val="bg-BG"/>
        </w:rPr>
        <w:t xml:space="preserve"> </w:t>
      </w:r>
      <w:r w:rsidR="005238A7">
        <w:rPr>
          <w:rFonts w:ascii="Palatino Linotype" w:hAnsi="Palatino Linotype"/>
          <w:color w:val="000000" w:themeColor="text1"/>
          <w:sz w:val="24"/>
          <w:szCs w:val="24"/>
          <w:lang w:val="bg-BG"/>
        </w:rPr>
        <w:t xml:space="preserve">подпокривно пространство, </w:t>
      </w:r>
      <w:r w:rsidRPr="005B3984">
        <w:rPr>
          <w:rFonts w:ascii="Palatino Linotype" w:hAnsi="Palatino Linotype"/>
          <w:color w:val="000000" w:themeColor="text1"/>
          <w:sz w:val="24"/>
          <w:szCs w:val="24"/>
          <w:lang w:val="bg-BG"/>
        </w:rPr>
        <w:t xml:space="preserve">покрив, </w:t>
      </w:r>
      <w:r w:rsidR="00C2512C">
        <w:rPr>
          <w:rFonts w:ascii="Palatino Linotype" w:hAnsi="Palatino Linotype"/>
          <w:color w:val="000000" w:themeColor="text1"/>
          <w:sz w:val="24"/>
          <w:szCs w:val="24"/>
          <w:lang w:val="bg-BG"/>
        </w:rPr>
        <w:t>покривна надстройка</w:t>
      </w:r>
      <w:r w:rsidR="00113EA5">
        <w:rPr>
          <w:rFonts w:ascii="Palatino Linotype" w:hAnsi="Palatino Linotype"/>
          <w:color w:val="000000" w:themeColor="text1"/>
          <w:sz w:val="24"/>
          <w:szCs w:val="24"/>
          <w:lang w:val="bg-BG"/>
        </w:rPr>
        <w:t>,</w:t>
      </w:r>
      <w:r w:rsidR="00C2512C">
        <w:rPr>
          <w:rFonts w:ascii="Palatino Linotype" w:hAnsi="Palatino Linotype"/>
          <w:color w:val="000000" w:themeColor="text1"/>
          <w:sz w:val="24"/>
          <w:szCs w:val="24"/>
          <w:lang w:val="bg-BG"/>
        </w:rPr>
        <w:t xml:space="preserve"> </w:t>
      </w:r>
      <w:r w:rsidRPr="005B3984">
        <w:rPr>
          <w:rFonts w:ascii="Palatino Linotype" w:hAnsi="Palatino Linotype"/>
          <w:color w:val="000000" w:themeColor="text1"/>
          <w:sz w:val="24"/>
          <w:szCs w:val="24"/>
          <w:lang w:val="bg-BG"/>
        </w:rPr>
        <w:t>сутерен и разрез. Чертежите са в мащаб 1:50 за разпределенията и разреза и 1:100 за фасадите и във фаза Технически проект, съгласно Наредба</w:t>
      </w:r>
      <w:r w:rsidRPr="005B3984">
        <w:rPr>
          <w:rFonts w:ascii="Palatino Linotype" w:hAnsi="Palatino Linotype"/>
          <w:lang w:val="bg-BG"/>
        </w:rPr>
        <w:t xml:space="preserve"> </w:t>
      </w:r>
      <w:r w:rsidRPr="005B3984">
        <w:rPr>
          <w:rFonts w:ascii="Palatino Linotype" w:hAnsi="Palatino Linotype"/>
          <w:color w:val="000000" w:themeColor="text1"/>
          <w:sz w:val="24"/>
          <w:szCs w:val="24"/>
          <w:lang w:val="bg-BG"/>
        </w:rPr>
        <w:t>№ 4 от 21.05.2001</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обхвата и съдържанието на инвестиционните проекти.</w:t>
      </w:r>
    </w:p>
    <w:p w:rsidR="001F74F5" w:rsidRPr="00E05B91" w:rsidRDefault="001F74F5" w:rsidP="003F76FD">
      <w:pPr>
        <w:pStyle w:val="ListParagraph"/>
        <w:widowControl w:val="0"/>
        <w:numPr>
          <w:ilvl w:val="1"/>
          <w:numId w:val="13"/>
        </w:numPr>
        <w:tabs>
          <w:tab w:val="left" w:pos="1134"/>
        </w:tabs>
        <w:spacing w:line="360" w:lineRule="auto"/>
        <w:ind w:left="0" w:firstLine="567"/>
        <w:contextualSpacing w:val="0"/>
        <w:rPr>
          <w:rFonts w:ascii="Palatino Linotype" w:hAnsi="Palatino Linotype"/>
          <w:color w:val="000000" w:themeColor="text1"/>
        </w:rPr>
      </w:pPr>
      <w:r w:rsidRPr="005B3984">
        <w:rPr>
          <w:rFonts w:ascii="Palatino Linotype" w:hAnsi="Palatino Linotype"/>
          <w:b/>
          <w:color w:val="000000" w:themeColor="text1"/>
        </w:rPr>
        <w:t>Общо описание на сградата:</w:t>
      </w:r>
      <w:r w:rsidRPr="005B3984">
        <w:rPr>
          <w:rFonts w:ascii="Palatino Linotype" w:hAnsi="Palatino Linotype"/>
          <w:color w:val="000000" w:themeColor="text1"/>
        </w:rPr>
        <w:t xml:space="preserve"> </w:t>
      </w:r>
      <w:r w:rsidRPr="005B3984">
        <w:rPr>
          <w:rFonts w:ascii="Palatino Linotype" w:hAnsi="Palatino Linotype" w:cs="Arial"/>
          <w:spacing w:val="-1"/>
        </w:rPr>
        <w:t>Многофамилна</w:t>
      </w:r>
      <w:r w:rsidRPr="005B3984">
        <w:rPr>
          <w:rFonts w:ascii="Palatino Linotype" w:hAnsi="Palatino Linotype" w:cs="Arial"/>
          <w:spacing w:val="39"/>
        </w:rPr>
        <w:t xml:space="preserve"> </w:t>
      </w:r>
      <w:r w:rsidRPr="005B3984">
        <w:rPr>
          <w:rFonts w:ascii="Palatino Linotype" w:hAnsi="Palatino Linotype" w:cs="Arial"/>
          <w:spacing w:val="-1"/>
        </w:rPr>
        <w:t>жилищна</w:t>
      </w:r>
      <w:r w:rsidRPr="005B3984">
        <w:rPr>
          <w:rFonts w:ascii="Palatino Linotype" w:hAnsi="Palatino Linotype" w:cs="Arial"/>
          <w:spacing w:val="42"/>
        </w:rPr>
        <w:t xml:space="preserve"> </w:t>
      </w:r>
      <w:r w:rsidRPr="005B3984">
        <w:rPr>
          <w:rFonts w:ascii="Palatino Linotype" w:hAnsi="Palatino Linotype" w:cs="Arial"/>
          <w:spacing w:val="-1"/>
        </w:rPr>
        <w:t>сграда,</w:t>
      </w:r>
      <w:r w:rsidRPr="005B3984">
        <w:rPr>
          <w:rFonts w:ascii="Palatino Linotype" w:hAnsi="Palatino Linotype" w:cs="Arial"/>
          <w:spacing w:val="39"/>
        </w:rPr>
        <w:t xml:space="preserve"> </w:t>
      </w:r>
      <w:r w:rsidRPr="005B3984">
        <w:rPr>
          <w:rFonts w:ascii="Palatino Linotype" w:hAnsi="Palatino Linotype" w:cs="Arial"/>
          <w:spacing w:val="-1"/>
        </w:rPr>
        <w:t>състояща</w:t>
      </w:r>
      <w:r w:rsidRPr="005B3984">
        <w:rPr>
          <w:rFonts w:ascii="Palatino Linotype" w:hAnsi="Palatino Linotype" w:cs="Arial"/>
          <w:spacing w:val="42"/>
        </w:rPr>
        <w:t xml:space="preserve"> </w:t>
      </w:r>
      <w:r w:rsidRPr="005B3984">
        <w:rPr>
          <w:rFonts w:ascii="Palatino Linotype" w:hAnsi="Palatino Linotype" w:cs="Arial"/>
          <w:spacing w:val="-1"/>
        </w:rPr>
        <w:t>се</w:t>
      </w:r>
      <w:r w:rsidRPr="005B3984">
        <w:rPr>
          <w:rFonts w:ascii="Palatino Linotype" w:hAnsi="Palatino Linotype" w:cs="Arial"/>
          <w:spacing w:val="41"/>
        </w:rPr>
        <w:t xml:space="preserve"> </w:t>
      </w:r>
      <w:r w:rsidRPr="005B3984">
        <w:rPr>
          <w:rFonts w:ascii="Palatino Linotype" w:hAnsi="Palatino Linotype" w:cs="Arial"/>
        </w:rPr>
        <w:t>от</w:t>
      </w:r>
      <w:r w:rsidRPr="005B3984">
        <w:rPr>
          <w:rFonts w:ascii="Palatino Linotype" w:hAnsi="Palatino Linotype" w:cs="Arial"/>
          <w:spacing w:val="43"/>
        </w:rPr>
        <w:t xml:space="preserve"> </w:t>
      </w:r>
      <w:r w:rsidR="00D32540">
        <w:rPr>
          <w:rFonts w:ascii="Palatino Linotype" w:hAnsi="Palatino Linotype" w:cs="Arial"/>
          <w:spacing w:val="-1"/>
        </w:rPr>
        <w:t>четири</w:t>
      </w:r>
      <w:r w:rsidRPr="005B3984">
        <w:rPr>
          <w:rFonts w:ascii="Palatino Linotype" w:hAnsi="Palatino Linotype" w:cs="Arial"/>
          <w:spacing w:val="42"/>
        </w:rPr>
        <w:t xml:space="preserve"> </w:t>
      </w:r>
      <w:r w:rsidRPr="005B3984">
        <w:rPr>
          <w:rFonts w:ascii="Palatino Linotype" w:hAnsi="Palatino Linotype" w:cs="Arial"/>
          <w:spacing w:val="-1"/>
        </w:rPr>
        <w:t>жилищни</w:t>
      </w:r>
      <w:r w:rsidRPr="005B3984">
        <w:rPr>
          <w:rFonts w:ascii="Palatino Linotype" w:hAnsi="Palatino Linotype" w:cs="Arial"/>
          <w:spacing w:val="71"/>
        </w:rPr>
        <w:t xml:space="preserve"> </w:t>
      </w:r>
      <w:r w:rsidRPr="005B3984">
        <w:rPr>
          <w:rFonts w:ascii="Palatino Linotype" w:hAnsi="Palatino Linotype" w:cs="Arial"/>
          <w:spacing w:val="-1"/>
        </w:rPr>
        <w:t>секции,</w:t>
      </w:r>
      <w:r w:rsidRPr="005B3984">
        <w:rPr>
          <w:rFonts w:ascii="Palatino Linotype" w:hAnsi="Palatino Linotype" w:cs="Arial"/>
          <w:spacing w:val="-12"/>
        </w:rPr>
        <w:t xml:space="preserve"> </w:t>
      </w:r>
      <w:r w:rsidRPr="005B3984">
        <w:rPr>
          <w:rFonts w:ascii="Palatino Linotype" w:hAnsi="Palatino Linotype" w:cs="Arial"/>
          <w:spacing w:val="-1"/>
        </w:rPr>
        <w:t>всяка</w:t>
      </w:r>
      <w:r w:rsidRPr="005B3984">
        <w:rPr>
          <w:rFonts w:ascii="Palatino Linotype" w:hAnsi="Palatino Linotype" w:cs="Arial"/>
          <w:spacing w:val="-11"/>
        </w:rPr>
        <w:t xml:space="preserve"> </w:t>
      </w:r>
      <w:r w:rsidRPr="005B3984">
        <w:rPr>
          <w:rFonts w:ascii="Palatino Linotype" w:hAnsi="Palatino Linotype" w:cs="Arial"/>
          <w:spacing w:val="-1"/>
        </w:rPr>
        <w:t>със</w:t>
      </w:r>
      <w:r w:rsidRPr="005B3984">
        <w:rPr>
          <w:rFonts w:ascii="Palatino Linotype" w:hAnsi="Palatino Linotype" w:cs="Arial"/>
          <w:spacing w:val="-11"/>
        </w:rPr>
        <w:t xml:space="preserve"> </w:t>
      </w:r>
      <w:r w:rsidRPr="005B3984">
        <w:rPr>
          <w:rFonts w:ascii="Palatino Linotype" w:hAnsi="Palatino Linotype" w:cs="Arial"/>
          <w:spacing w:val="-1"/>
        </w:rPr>
        <w:t>самостоятелен</w:t>
      </w:r>
      <w:r w:rsidRPr="005B3984">
        <w:rPr>
          <w:rFonts w:ascii="Palatino Linotype" w:hAnsi="Palatino Linotype" w:cs="Arial"/>
          <w:spacing w:val="-11"/>
        </w:rPr>
        <w:t xml:space="preserve"> </w:t>
      </w:r>
      <w:r w:rsidRPr="005B3984">
        <w:rPr>
          <w:rFonts w:ascii="Palatino Linotype" w:hAnsi="Palatino Linotype" w:cs="Arial"/>
          <w:spacing w:val="-1"/>
        </w:rPr>
        <w:t xml:space="preserve">вход. </w:t>
      </w:r>
      <w:r w:rsidR="005238A7" w:rsidRPr="005B3984">
        <w:rPr>
          <w:rFonts w:ascii="Palatino Linotype" w:hAnsi="Palatino Linotype"/>
          <w:color w:val="000000" w:themeColor="text1"/>
        </w:rPr>
        <w:t xml:space="preserve">Вход А </w:t>
      </w:r>
      <w:r w:rsidR="005238A7">
        <w:rPr>
          <w:rFonts w:ascii="Palatino Linotype" w:hAnsi="Palatino Linotype"/>
          <w:color w:val="000000" w:themeColor="text1"/>
        </w:rPr>
        <w:t xml:space="preserve">и вход В са </w:t>
      </w:r>
      <w:r w:rsidR="005238A7" w:rsidRPr="005B3984">
        <w:rPr>
          <w:rFonts w:ascii="Palatino Linotype" w:hAnsi="Palatino Linotype"/>
          <w:color w:val="000000" w:themeColor="text1"/>
        </w:rPr>
        <w:t xml:space="preserve">с </w:t>
      </w:r>
      <w:r w:rsidR="005238A7">
        <w:rPr>
          <w:rFonts w:ascii="Palatino Linotype" w:hAnsi="Palatino Linotype"/>
          <w:color w:val="000000" w:themeColor="text1"/>
        </w:rPr>
        <w:t>по седем</w:t>
      </w:r>
      <w:r w:rsidR="005238A7" w:rsidRPr="005B3984">
        <w:rPr>
          <w:rFonts w:ascii="Palatino Linotype" w:hAnsi="Palatino Linotype"/>
          <w:color w:val="000000" w:themeColor="text1"/>
        </w:rPr>
        <w:t xml:space="preserve"> жилищни етажа, един полуподземен сутеренен етаж</w:t>
      </w:r>
      <w:r w:rsidR="005238A7">
        <w:rPr>
          <w:rFonts w:ascii="Palatino Linotype" w:hAnsi="Palatino Linotype"/>
          <w:color w:val="000000" w:themeColor="text1"/>
        </w:rPr>
        <w:t xml:space="preserve"> и </w:t>
      </w:r>
      <w:r w:rsidR="005238A7" w:rsidRPr="005238A7">
        <w:rPr>
          <w:rFonts w:ascii="Palatino Linotype" w:hAnsi="Palatino Linotype"/>
          <w:color w:val="000000" w:themeColor="text1"/>
        </w:rPr>
        <w:t>подпокривно пространство.</w:t>
      </w:r>
      <w:r w:rsidR="005238A7" w:rsidRPr="005B3984">
        <w:rPr>
          <w:rFonts w:ascii="Palatino Linotype" w:hAnsi="Palatino Linotype"/>
          <w:color w:val="000000" w:themeColor="text1"/>
        </w:rPr>
        <w:t xml:space="preserve"> Вход Б </w:t>
      </w:r>
      <w:r w:rsidR="005238A7">
        <w:rPr>
          <w:rFonts w:ascii="Palatino Linotype" w:hAnsi="Palatino Linotype"/>
          <w:color w:val="000000" w:themeColor="text1"/>
        </w:rPr>
        <w:t>е с осем жилищни етажа, един полуподземен сутерен</w:t>
      </w:r>
      <w:r w:rsidR="006433F7">
        <w:rPr>
          <w:rFonts w:ascii="Palatino Linotype" w:hAnsi="Palatino Linotype"/>
          <w:color w:val="000000" w:themeColor="text1"/>
        </w:rPr>
        <w:t>ен етаж</w:t>
      </w:r>
      <w:r w:rsidR="005238A7">
        <w:rPr>
          <w:rFonts w:ascii="Palatino Linotype" w:hAnsi="Palatino Linotype"/>
          <w:color w:val="000000" w:themeColor="text1"/>
        </w:rPr>
        <w:t xml:space="preserve"> и подпокривно пространство. </w:t>
      </w:r>
      <w:r w:rsidR="005238A7" w:rsidRPr="005238A7">
        <w:rPr>
          <w:rFonts w:ascii="Palatino Linotype" w:hAnsi="Palatino Linotype"/>
          <w:color w:val="000000" w:themeColor="text1"/>
        </w:rPr>
        <w:t xml:space="preserve">Вход Г е с шест жилищни етажа, един полуподземен сутеренен етаж и подпокривно пространство. </w:t>
      </w:r>
      <w:r w:rsidRPr="003F76FD">
        <w:rPr>
          <w:rFonts w:ascii="Palatino Linotype" w:hAnsi="Palatino Linotype" w:cs="Arial"/>
          <w:spacing w:val="-1"/>
        </w:rPr>
        <w:t>Общият брой на апартаментите в блока е</w:t>
      </w:r>
      <w:r w:rsidR="005238A7" w:rsidRPr="003F76FD">
        <w:rPr>
          <w:rFonts w:ascii="Palatino Linotype" w:hAnsi="Palatino Linotype" w:cs="Arial"/>
          <w:spacing w:val="-1"/>
        </w:rPr>
        <w:t xml:space="preserve"> 84</w:t>
      </w:r>
      <w:r w:rsidRPr="003F76FD">
        <w:rPr>
          <w:rFonts w:ascii="Palatino Linotype" w:hAnsi="Palatino Linotype" w:cs="Arial"/>
          <w:spacing w:val="-1"/>
        </w:rPr>
        <w:t xml:space="preserve">. </w:t>
      </w:r>
      <w:r w:rsidRPr="00E05B91">
        <w:rPr>
          <w:rFonts w:ascii="Palatino Linotype" w:hAnsi="Palatino Linotype"/>
          <w:color w:val="000000" w:themeColor="text1"/>
        </w:rPr>
        <w:t>Сградата е свободно стояща и има</w:t>
      </w:r>
      <w:r w:rsidR="00E05B91">
        <w:rPr>
          <w:rFonts w:ascii="Palatino Linotype" w:hAnsi="Palatino Linotype"/>
          <w:color w:val="000000" w:themeColor="text1"/>
        </w:rPr>
        <w:t xml:space="preserve"> </w:t>
      </w:r>
      <w:r w:rsidRPr="00E05B91">
        <w:rPr>
          <w:rFonts w:ascii="Palatino Linotype" w:hAnsi="Palatino Linotype"/>
          <w:color w:val="000000" w:themeColor="text1"/>
        </w:rPr>
        <w:t>Г</w:t>
      </w:r>
      <w:r w:rsidR="00FA5685" w:rsidRPr="00E05B91">
        <w:rPr>
          <w:rFonts w:ascii="Palatino Linotype" w:hAnsi="Palatino Linotype"/>
          <w:color w:val="000000" w:themeColor="text1"/>
        </w:rPr>
        <w:t xml:space="preserve"> – </w:t>
      </w:r>
      <w:r w:rsidRPr="00E05B91">
        <w:rPr>
          <w:rFonts w:ascii="Palatino Linotype" w:hAnsi="Palatino Linotype"/>
          <w:color w:val="000000" w:themeColor="text1"/>
        </w:rPr>
        <w:t>образна</w:t>
      </w:r>
      <w:r w:rsidR="00E05B91" w:rsidRPr="00E05B91">
        <w:rPr>
          <w:rFonts w:ascii="Palatino Linotype" w:hAnsi="Palatino Linotype"/>
          <w:color w:val="000000" w:themeColor="text1"/>
        </w:rPr>
        <w:t xml:space="preserve"> форма.</w:t>
      </w:r>
    </w:p>
    <w:p w:rsidR="001F74F5" w:rsidRPr="00E539B0" w:rsidRDefault="001F74F5" w:rsidP="001F74F5">
      <w:pPr>
        <w:pStyle w:val="ListParagraph"/>
        <w:widowControl w:val="0"/>
        <w:tabs>
          <w:tab w:val="left" w:pos="1134"/>
        </w:tabs>
        <w:spacing w:after="120" w:line="360" w:lineRule="auto"/>
        <w:ind w:left="0"/>
        <w:rPr>
          <w:rFonts w:ascii="Palatino Linotype" w:hAnsi="Palatino Linotype" w:cs="Arial"/>
          <w:spacing w:val="-1"/>
        </w:rPr>
      </w:pPr>
      <w:r w:rsidRPr="005B3984">
        <w:rPr>
          <w:rFonts w:ascii="Palatino Linotype" w:hAnsi="Palatino Linotype" w:cs="Arial"/>
          <w:spacing w:val="-1"/>
        </w:rPr>
        <w:t>Строителната</w:t>
      </w:r>
      <w:r w:rsidRPr="005B3984">
        <w:rPr>
          <w:rFonts w:ascii="Palatino Linotype" w:hAnsi="Palatino Linotype" w:cs="Arial"/>
          <w:spacing w:val="39"/>
        </w:rPr>
        <w:t xml:space="preserve"> </w:t>
      </w:r>
      <w:r w:rsidRPr="005B3984">
        <w:rPr>
          <w:rFonts w:ascii="Palatino Linotype" w:hAnsi="Palatino Linotype" w:cs="Arial"/>
          <w:spacing w:val="-1"/>
        </w:rPr>
        <w:t>система</w:t>
      </w:r>
      <w:r w:rsidRPr="005B3984">
        <w:rPr>
          <w:rFonts w:ascii="Palatino Linotype" w:hAnsi="Palatino Linotype" w:cs="Arial"/>
          <w:spacing w:val="41"/>
        </w:rPr>
        <w:t xml:space="preserve"> </w:t>
      </w:r>
      <w:r w:rsidRPr="005B3984">
        <w:rPr>
          <w:rFonts w:ascii="Palatino Linotype" w:hAnsi="Palatino Linotype" w:cs="Arial"/>
        </w:rPr>
        <w:t>е</w:t>
      </w:r>
      <w:r w:rsidRPr="005B3984">
        <w:rPr>
          <w:rFonts w:ascii="Palatino Linotype" w:hAnsi="Palatino Linotype" w:cs="Arial"/>
          <w:spacing w:val="39"/>
        </w:rPr>
        <w:t xml:space="preserve"> </w:t>
      </w:r>
      <w:r w:rsidRPr="005B3984">
        <w:rPr>
          <w:rFonts w:ascii="Palatino Linotype" w:hAnsi="Palatino Linotype" w:cs="Arial"/>
          <w:spacing w:val="-1"/>
        </w:rPr>
        <w:t>ЕПЖС</w:t>
      </w:r>
      <w:r w:rsidRPr="005B3984">
        <w:rPr>
          <w:rFonts w:ascii="Palatino Linotype" w:hAnsi="Palatino Linotype"/>
        </w:rPr>
        <w:t xml:space="preserve">. </w:t>
      </w:r>
      <w:r w:rsidRPr="005B3984">
        <w:rPr>
          <w:rFonts w:ascii="Palatino Linotype" w:hAnsi="Palatino Linotype"/>
          <w:color w:val="000000" w:themeColor="text1"/>
        </w:rPr>
        <w:t xml:space="preserve">Стените са изпълнени с </w:t>
      </w:r>
      <w:r w:rsidRPr="005B3984">
        <w:rPr>
          <w:rFonts w:ascii="Palatino Linotype" w:hAnsi="Palatino Linotype"/>
        </w:rPr>
        <w:t>окачени фасадни панели (Н=2.80). Конструкцията се състои от</w:t>
      </w:r>
      <w:r w:rsidRPr="005B3984">
        <w:rPr>
          <w:rFonts w:ascii="Palatino Linotype" w:hAnsi="Palatino Linotype" w:cs="Arial"/>
          <w:spacing w:val="45"/>
        </w:rPr>
        <w:t xml:space="preserve"> </w:t>
      </w:r>
      <w:r w:rsidRPr="005B3984">
        <w:rPr>
          <w:rFonts w:ascii="Palatino Linotype" w:hAnsi="Palatino Linotype" w:cs="Arial"/>
          <w:spacing w:val="-1"/>
        </w:rPr>
        <w:t>монолитни</w:t>
      </w:r>
      <w:r w:rsidRPr="005B3984">
        <w:rPr>
          <w:rFonts w:ascii="Palatino Linotype" w:hAnsi="Palatino Linotype" w:cs="Arial"/>
          <w:spacing w:val="43"/>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44"/>
        </w:rPr>
        <w:t xml:space="preserve"> </w:t>
      </w:r>
      <w:r w:rsidRPr="005B3984">
        <w:rPr>
          <w:rFonts w:ascii="Palatino Linotype" w:hAnsi="Palatino Linotype" w:cs="Arial"/>
          <w:spacing w:val="-1"/>
        </w:rPr>
        <w:t>основи,</w:t>
      </w:r>
      <w:r w:rsidRPr="005B3984">
        <w:rPr>
          <w:rFonts w:ascii="Palatino Linotype" w:hAnsi="Palatino Linotype" w:cs="Arial"/>
          <w:spacing w:val="67"/>
        </w:rPr>
        <w:t xml:space="preserve"> </w:t>
      </w:r>
      <w:r w:rsidRPr="005B3984">
        <w:rPr>
          <w:rFonts w:ascii="Palatino Linotype" w:hAnsi="Palatino Linotype" w:cs="Arial"/>
          <w:spacing w:val="-1"/>
        </w:rPr>
        <w:t>сутеренни</w:t>
      </w:r>
      <w:r w:rsidRPr="005B3984">
        <w:rPr>
          <w:rFonts w:ascii="Palatino Linotype" w:hAnsi="Palatino Linotype" w:cs="Arial"/>
          <w:spacing w:val="49"/>
        </w:rPr>
        <w:t xml:space="preserve"> </w:t>
      </w:r>
      <w:r w:rsidRPr="005B3984">
        <w:rPr>
          <w:rFonts w:ascii="Palatino Linotype" w:hAnsi="Palatino Linotype" w:cs="Arial"/>
          <w:spacing w:val="-1"/>
        </w:rPr>
        <w:t>стени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заводски</w:t>
      </w:r>
      <w:r w:rsidRPr="005B3984">
        <w:rPr>
          <w:rFonts w:ascii="Palatino Linotype" w:hAnsi="Palatino Linotype" w:cs="Arial"/>
          <w:spacing w:val="50"/>
        </w:rPr>
        <w:t xml:space="preserve"> </w:t>
      </w:r>
      <w:r w:rsidRPr="005B3984">
        <w:rPr>
          <w:rFonts w:ascii="Palatino Linotype" w:hAnsi="Palatino Linotype" w:cs="Arial"/>
          <w:spacing w:val="-1"/>
        </w:rPr>
        <w:t>произведени</w:t>
      </w:r>
      <w:r w:rsidRPr="005B3984">
        <w:rPr>
          <w:rFonts w:ascii="Palatino Linotype" w:hAnsi="Palatino Linotype" w:cs="Arial"/>
          <w:spacing w:val="49"/>
        </w:rPr>
        <w:t xml:space="preserve"> </w:t>
      </w:r>
      <w:r w:rsidRPr="005B3984">
        <w:rPr>
          <w:rFonts w:ascii="Palatino Linotype" w:hAnsi="Palatino Linotype" w:cs="Arial"/>
          <w:spacing w:val="-1"/>
        </w:rPr>
        <w:t>сглобяеми</w:t>
      </w:r>
      <w:r w:rsidRPr="005B3984">
        <w:rPr>
          <w:rFonts w:ascii="Palatino Linotype" w:hAnsi="Palatino Linotype" w:cs="Arial"/>
          <w:spacing w:val="50"/>
        </w:rPr>
        <w:t xml:space="preserve"> </w:t>
      </w:r>
      <w:r w:rsidRPr="005B3984">
        <w:rPr>
          <w:rFonts w:ascii="Palatino Linotype" w:hAnsi="Palatino Linotype" w:cs="Arial"/>
          <w:spacing w:val="-1"/>
        </w:rPr>
        <w:t>подови,</w:t>
      </w:r>
      <w:r w:rsidRPr="005B3984">
        <w:rPr>
          <w:rFonts w:ascii="Palatino Linotype" w:hAnsi="Palatino Linotype" w:cs="Arial"/>
          <w:spacing w:val="49"/>
        </w:rPr>
        <w:t xml:space="preserve"> </w:t>
      </w:r>
      <w:r w:rsidRPr="005B3984">
        <w:rPr>
          <w:rFonts w:ascii="Palatino Linotype" w:hAnsi="Palatino Linotype" w:cs="Arial"/>
          <w:spacing w:val="-1"/>
        </w:rPr>
        <w:t>стенни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покривни</w:t>
      </w:r>
      <w:r w:rsidRPr="005B3984">
        <w:rPr>
          <w:rFonts w:ascii="Palatino Linotype" w:hAnsi="Palatino Linotype" w:cs="Arial"/>
          <w:spacing w:val="73"/>
        </w:rPr>
        <w:t xml:space="preserve"> </w:t>
      </w:r>
      <w:r w:rsidRPr="005B3984">
        <w:rPr>
          <w:rFonts w:ascii="Palatino Linotype" w:hAnsi="Palatino Linotype" w:cs="Arial"/>
          <w:spacing w:val="-1"/>
        </w:rPr>
        <w:t>елементи.</w:t>
      </w:r>
      <w:r w:rsidRPr="005B3984">
        <w:rPr>
          <w:rFonts w:ascii="Palatino Linotype" w:hAnsi="Palatino Linotype" w:cs="Arial"/>
          <w:spacing w:val="1"/>
        </w:rPr>
        <w:t xml:space="preserve"> </w:t>
      </w:r>
      <w:r w:rsidRPr="005B3984">
        <w:rPr>
          <w:rFonts w:ascii="Palatino Linotype" w:hAnsi="Palatino Linotype" w:cs="Arial"/>
          <w:spacing w:val="-1"/>
        </w:rPr>
        <w:t>Състои</w:t>
      </w:r>
      <w:r w:rsidRPr="005B3984">
        <w:rPr>
          <w:rFonts w:ascii="Palatino Linotype" w:hAnsi="Palatino Linotype" w:cs="Arial"/>
          <w:spacing w:val="3"/>
        </w:rPr>
        <w:t xml:space="preserve"> </w:t>
      </w:r>
      <w:r w:rsidRPr="005B3984">
        <w:rPr>
          <w:rFonts w:ascii="Palatino Linotype" w:hAnsi="Palatino Linotype" w:cs="Arial"/>
          <w:spacing w:val="-1"/>
        </w:rPr>
        <w:t>се</w:t>
      </w:r>
      <w:r w:rsidRPr="005B3984">
        <w:rPr>
          <w:rFonts w:ascii="Palatino Linotype" w:hAnsi="Palatino Linotype" w:cs="Arial"/>
          <w:spacing w:val="59"/>
        </w:rPr>
        <w:t xml:space="preserve"> </w:t>
      </w:r>
      <w:r w:rsidRPr="005B3984">
        <w:rPr>
          <w:rFonts w:ascii="Palatino Linotype" w:hAnsi="Palatino Linotype" w:cs="Arial"/>
        </w:rPr>
        <w:t>от</w:t>
      </w:r>
      <w:r w:rsidR="006B24A1">
        <w:rPr>
          <w:rFonts w:ascii="Palatino Linotype" w:hAnsi="Palatino Linotype" w:cs="Arial"/>
        </w:rPr>
        <w:t xml:space="preserve"> </w:t>
      </w:r>
      <w:r w:rsidR="006B24A1">
        <w:rPr>
          <w:rFonts w:ascii="Palatino Linotype" w:hAnsi="Palatino Linotype" w:cs="Arial"/>
          <w:spacing w:val="3"/>
        </w:rPr>
        <w:t>четири</w:t>
      </w:r>
      <w:r w:rsidRPr="005B3984">
        <w:rPr>
          <w:rFonts w:ascii="Palatino Linotype" w:hAnsi="Palatino Linotype" w:cs="Arial"/>
        </w:rPr>
        <w:t xml:space="preserve"> </w:t>
      </w:r>
      <w:r w:rsidRPr="005B3984">
        <w:rPr>
          <w:rFonts w:ascii="Palatino Linotype" w:hAnsi="Palatino Linotype" w:cs="Arial"/>
          <w:spacing w:val="-1"/>
        </w:rPr>
        <w:t>входа</w:t>
      </w:r>
      <w:r w:rsidRPr="005B3984">
        <w:rPr>
          <w:rFonts w:ascii="Palatino Linotype" w:hAnsi="Palatino Linotype" w:cs="Arial"/>
          <w:spacing w:val="1"/>
        </w:rPr>
        <w:t xml:space="preserve"> </w:t>
      </w:r>
      <w:r w:rsidRPr="005B3984">
        <w:rPr>
          <w:rFonts w:ascii="Palatino Linotype" w:hAnsi="Palatino Linotype" w:cs="Arial"/>
          <w:spacing w:val="-1"/>
        </w:rPr>
        <w:t>(А,</w:t>
      </w:r>
      <w:r w:rsidRPr="005B3984">
        <w:rPr>
          <w:rFonts w:ascii="Palatino Linotype" w:hAnsi="Palatino Linotype" w:cs="Arial"/>
          <w:spacing w:val="4"/>
        </w:rPr>
        <w:t xml:space="preserve"> </w:t>
      </w:r>
      <w:r w:rsidRPr="005B3984">
        <w:rPr>
          <w:rFonts w:ascii="Palatino Linotype" w:hAnsi="Palatino Linotype" w:cs="Arial"/>
        </w:rPr>
        <w:t>Б,</w:t>
      </w:r>
      <w:r w:rsidRPr="005B3984">
        <w:rPr>
          <w:rFonts w:ascii="Palatino Linotype" w:hAnsi="Palatino Linotype" w:cs="Arial"/>
          <w:spacing w:val="2"/>
        </w:rPr>
        <w:t xml:space="preserve"> </w:t>
      </w:r>
      <w:r w:rsidRPr="005B3984">
        <w:rPr>
          <w:rFonts w:ascii="Palatino Linotype" w:hAnsi="Palatino Linotype" w:cs="Arial"/>
        </w:rPr>
        <w:t>В</w:t>
      </w:r>
      <w:r w:rsidR="006B24A1">
        <w:rPr>
          <w:rFonts w:ascii="Palatino Linotype" w:hAnsi="Palatino Linotype" w:cs="Arial"/>
        </w:rPr>
        <w:t xml:space="preserve"> и</w:t>
      </w:r>
      <w:r w:rsidRPr="005B3984">
        <w:rPr>
          <w:rFonts w:ascii="Palatino Linotype" w:hAnsi="Palatino Linotype" w:cs="Arial"/>
          <w:spacing w:val="3"/>
        </w:rPr>
        <w:t xml:space="preserve"> </w:t>
      </w:r>
      <w:r w:rsidR="006B24A1">
        <w:rPr>
          <w:rFonts w:ascii="Palatino Linotype" w:hAnsi="Palatino Linotype" w:cs="Arial"/>
          <w:spacing w:val="-1"/>
        </w:rPr>
        <w:t>Г</w:t>
      </w:r>
      <w:r w:rsidRPr="005B3984">
        <w:rPr>
          <w:rFonts w:ascii="Palatino Linotype" w:hAnsi="Palatino Linotype" w:cs="Arial"/>
          <w:spacing w:val="-1"/>
        </w:rPr>
        <w:t>),</w:t>
      </w:r>
      <w:r w:rsidRPr="005B3984">
        <w:rPr>
          <w:rFonts w:ascii="Palatino Linotype" w:hAnsi="Palatino Linotype" w:cs="Arial"/>
          <w:spacing w:val="4"/>
        </w:rPr>
        <w:t xml:space="preserve"> </w:t>
      </w:r>
      <w:r w:rsidRPr="005B3984">
        <w:rPr>
          <w:rFonts w:ascii="Palatino Linotype" w:hAnsi="Palatino Linotype" w:cs="Arial"/>
          <w:spacing w:val="-1"/>
        </w:rPr>
        <w:t>разположени</w:t>
      </w:r>
      <w:r w:rsidRPr="005B3984">
        <w:rPr>
          <w:rFonts w:ascii="Palatino Linotype" w:hAnsi="Palatino Linotype" w:cs="Arial"/>
          <w:spacing w:val="61"/>
        </w:rPr>
        <w:t xml:space="preserve"> </w:t>
      </w:r>
      <w:r w:rsidRPr="005B3984">
        <w:rPr>
          <w:rFonts w:ascii="Palatino Linotype" w:hAnsi="Palatino Linotype" w:cs="Arial"/>
          <w:spacing w:val="-1"/>
        </w:rPr>
        <w:t>непосредствено</w:t>
      </w:r>
      <w:r w:rsidRPr="005B3984">
        <w:rPr>
          <w:rFonts w:ascii="Palatino Linotype" w:hAnsi="Palatino Linotype" w:cs="Arial"/>
        </w:rPr>
        <w:t xml:space="preserve"> </w:t>
      </w:r>
      <w:r w:rsidRPr="005B3984">
        <w:rPr>
          <w:rFonts w:ascii="Palatino Linotype" w:hAnsi="Palatino Linotype" w:cs="Arial"/>
          <w:spacing w:val="-1"/>
        </w:rPr>
        <w:t>един</w:t>
      </w:r>
      <w:r w:rsidRPr="005B3984">
        <w:rPr>
          <w:rFonts w:ascii="Palatino Linotype" w:hAnsi="Palatino Linotype" w:cs="Arial"/>
          <w:spacing w:val="1"/>
        </w:rPr>
        <w:t xml:space="preserve"> </w:t>
      </w:r>
      <w:r w:rsidRPr="005B3984">
        <w:rPr>
          <w:rFonts w:ascii="Palatino Linotype" w:hAnsi="Palatino Linotype" w:cs="Arial"/>
        </w:rPr>
        <w:t xml:space="preserve">до </w:t>
      </w:r>
      <w:r w:rsidRPr="005B3984">
        <w:rPr>
          <w:rFonts w:ascii="Palatino Linotype" w:hAnsi="Palatino Linotype" w:cs="Arial"/>
          <w:spacing w:val="-1"/>
        </w:rPr>
        <w:t>друг</w:t>
      </w:r>
      <w:r>
        <w:rPr>
          <w:rFonts w:ascii="Palatino Linotype" w:hAnsi="Palatino Linotype" w:cs="Arial"/>
          <w:spacing w:val="-1"/>
        </w:rPr>
        <w:t xml:space="preserve"> и разделени с </w:t>
      </w:r>
      <w:r w:rsidRPr="005B3984">
        <w:rPr>
          <w:rFonts w:ascii="Palatino Linotype" w:hAnsi="Palatino Linotype" w:cs="Arial"/>
          <w:spacing w:val="-1"/>
        </w:rPr>
        <w:t xml:space="preserve">фуга. Фундирането </w:t>
      </w:r>
      <w:r w:rsidRPr="005B3984">
        <w:rPr>
          <w:rFonts w:ascii="Palatino Linotype" w:hAnsi="Palatino Linotype" w:cs="Arial"/>
        </w:rPr>
        <w:t>е</w:t>
      </w:r>
      <w:r w:rsidRPr="005B3984">
        <w:rPr>
          <w:rFonts w:ascii="Palatino Linotype" w:hAnsi="Palatino Linotype" w:cs="Arial"/>
          <w:spacing w:val="51"/>
        </w:rPr>
        <w:t xml:space="preserve"> </w:t>
      </w:r>
      <w:r w:rsidRPr="005B3984">
        <w:rPr>
          <w:rFonts w:ascii="Palatino Linotype" w:hAnsi="Palatino Linotype" w:cs="Arial"/>
          <w:spacing w:val="-1"/>
        </w:rPr>
        <w:t>осъществено</w:t>
      </w:r>
      <w:r w:rsidRPr="005B3984">
        <w:rPr>
          <w:rFonts w:ascii="Palatino Linotype" w:hAnsi="Palatino Linotype" w:cs="Arial"/>
          <w:spacing w:val="53"/>
        </w:rPr>
        <w:t xml:space="preserve"> </w:t>
      </w:r>
      <w:r w:rsidRPr="005B3984">
        <w:rPr>
          <w:rFonts w:ascii="Palatino Linotype" w:hAnsi="Palatino Linotype" w:cs="Arial"/>
        </w:rPr>
        <w:t>с</w:t>
      </w:r>
      <w:r w:rsidRPr="005B3984">
        <w:rPr>
          <w:rFonts w:ascii="Palatino Linotype" w:hAnsi="Palatino Linotype" w:cs="Arial"/>
          <w:spacing w:val="51"/>
        </w:rPr>
        <w:t xml:space="preserve"> </w:t>
      </w:r>
      <w:r w:rsidRPr="005B3984">
        <w:rPr>
          <w:rFonts w:ascii="Palatino Linotype" w:hAnsi="Palatino Linotype" w:cs="Arial"/>
          <w:spacing w:val="-1"/>
        </w:rPr>
        <w:t>помощта</w:t>
      </w:r>
      <w:r w:rsidRPr="005B3984">
        <w:rPr>
          <w:rFonts w:ascii="Palatino Linotype" w:hAnsi="Palatino Linotype" w:cs="Arial"/>
          <w:spacing w:val="53"/>
        </w:rPr>
        <w:t xml:space="preserve"> </w:t>
      </w:r>
      <w:r w:rsidRPr="005B3984">
        <w:rPr>
          <w:rFonts w:ascii="Palatino Linotype" w:hAnsi="Palatino Linotype" w:cs="Arial"/>
        </w:rPr>
        <w:t>на</w:t>
      </w:r>
      <w:r w:rsidRPr="005B3984">
        <w:rPr>
          <w:rFonts w:ascii="Palatino Linotype" w:hAnsi="Palatino Linotype" w:cs="Arial"/>
          <w:spacing w:val="73"/>
          <w:w w:val="99"/>
        </w:rPr>
        <w:t xml:space="preserve"> </w:t>
      </w:r>
      <w:r w:rsidRPr="005B3984">
        <w:rPr>
          <w:rFonts w:ascii="Palatino Linotype" w:hAnsi="Palatino Linotype" w:cs="Arial"/>
          <w:spacing w:val="-1"/>
        </w:rPr>
        <w:t>монолитни,</w:t>
      </w:r>
      <w:r w:rsidRPr="005B3984">
        <w:rPr>
          <w:rFonts w:ascii="Palatino Linotype" w:hAnsi="Palatino Linotype" w:cs="Arial"/>
          <w:spacing w:val="4"/>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5"/>
        </w:rPr>
        <w:t xml:space="preserve"> </w:t>
      </w:r>
      <w:r w:rsidRPr="005B3984">
        <w:rPr>
          <w:rFonts w:ascii="Palatino Linotype" w:hAnsi="Palatino Linotype" w:cs="Arial"/>
          <w:spacing w:val="-1"/>
        </w:rPr>
        <w:t>ивични</w:t>
      </w:r>
      <w:r w:rsidRPr="005B3984">
        <w:rPr>
          <w:rFonts w:ascii="Palatino Linotype" w:hAnsi="Palatino Linotype" w:cs="Arial"/>
          <w:spacing w:val="6"/>
        </w:rPr>
        <w:t xml:space="preserve"> </w:t>
      </w:r>
      <w:r w:rsidRPr="005B3984">
        <w:rPr>
          <w:rFonts w:ascii="Palatino Linotype" w:hAnsi="Palatino Linotype" w:cs="Arial"/>
          <w:spacing w:val="-1"/>
        </w:rPr>
        <w:t>фундаменти.</w:t>
      </w:r>
      <w:r w:rsidRPr="005B3984">
        <w:rPr>
          <w:rFonts w:ascii="Palatino Linotype" w:hAnsi="Palatino Linotype" w:cs="Arial"/>
          <w:spacing w:val="5"/>
        </w:rPr>
        <w:t xml:space="preserve"> </w:t>
      </w:r>
      <w:r w:rsidRPr="005B3984">
        <w:rPr>
          <w:rFonts w:ascii="Palatino Linotype" w:hAnsi="Palatino Linotype" w:cs="Arial"/>
          <w:spacing w:val="-1"/>
        </w:rPr>
        <w:t>Вертикалните</w:t>
      </w:r>
      <w:r w:rsidRPr="005B3984">
        <w:rPr>
          <w:rFonts w:ascii="Palatino Linotype" w:hAnsi="Palatino Linotype" w:cs="Arial"/>
          <w:spacing w:val="4"/>
        </w:rPr>
        <w:t xml:space="preserve"> </w:t>
      </w:r>
      <w:r w:rsidRPr="005B3984">
        <w:rPr>
          <w:rFonts w:ascii="Palatino Linotype" w:hAnsi="Palatino Linotype" w:cs="Arial"/>
          <w:spacing w:val="-1"/>
        </w:rPr>
        <w:t>натоварвания</w:t>
      </w:r>
      <w:r w:rsidRPr="005B3984">
        <w:rPr>
          <w:rFonts w:ascii="Palatino Linotype" w:hAnsi="Palatino Linotype" w:cs="Arial"/>
          <w:spacing w:val="2"/>
        </w:rPr>
        <w:t xml:space="preserve"> </w:t>
      </w:r>
      <w:r w:rsidRPr="005B3984">
        <w:rPr>
          <w:rFonts w:ascii="Palatino Linotype" w:hAnsi="Palatino Linotype" w:cs="Arial"/>
        </w:rPr>
        <w:t>и</w:t>
      </w:r>
      <w:r w:rsidRPr="005B3984">
        <w:rPr>
          <w:rFonts w:ascii="Palatino Linotype" w:hAnsi="Palatino Linotype" w:cs="Arial"/>
          <w:spacing w:val="71"/>
        </w:rPr>
        <w:t xml:space="preserve"> </w:t>
      </w:r>
      <w:r w:rsidRPr="005B3984">
        <w:rPr>
          <w:rFonts w:ascii="Palatino Linotype" w:hAnsi="Palatino Linotype" w:cs="Arial"/>
          <w:spacing w:val="-1"/>
        </w:rPr>
        <w:t>въздействия</w:t>
      </w:r>
      <w:r w:rsidRPr="005B3984">
        <w:rPr>
          <w:rFonts w:ascii="Palatino Linotype" w:hAnsi="Palatino Linotype" w:cs="Arial"/>
          <w:spacing w:val="11"/>
        </w:rPr>
        <w:t xml:space="preserve"> </w:t>
      </w:r>
      <w:r w:rsidRPr="005B3984">
        <w:rPr>
          <w:rFonts w:ascii="Palatino Linotype" w:hAnsi="Palatino Linotype" w:cs="Arial"/>
        </w:rPr>
        <w:t>от</w:t>
      </w:r>
      <w:r w:rsidRPr="005B3984">
        <w:rPr>
          <w:rFonts w:ascii="Palatino Linotype" w:hAnsi="Palatino Linotype" w:cs="Arial"/>
          <w:spacing w:val="12"/>
        </w:rPr>
        <w:t xml:space="preserve"> </w:t>
      </w:r>
      <w:r w:rsidRPr="005B3984">
        <w:rPr>
          <w:rFonts w:ascii="Palatino Linotype" w:hAnsi="Palatino Linotype" w:cs="Arial"/>
          <w:spacing w:val="-1"/>
        </w:rPr>
        <w:t>собствено</w:t>
      </w:r>
      <w:r w:rsidRPr="005B3984">
        <w:rPr>
          <w:rFonts w:ascii="Palatino Linotype" w:hAnsi="Palatino Linotype" w:cs="Arial"/>
          <w:spacing w:val="11"/>
        </w:rPr>
        <w:t xml:space="preserve"> </w:t>
      </w:r>
      <w:r w:rsidRPr="005B3984">
        <w:rPr>
          <w:rFonts w:ascii="Palatino Linotype" w:hAnsi="Palatino Linotype" w:cs="Arial"/>
          <w:spacing w:val="-1"/>
        </w:rPr>
        <w:t>тегло</w:t>
      </w:r>
      <w:r w:rsidRPr="005B3984">
        <w:rPr>
          <w:rFonts w:ascii="Palatino Linotype" w:hAnsi="Palatino Linotype" w:cs="Arial"/>
          <w:spacing w:val="12"/>
        </w:rPr>
        <w:t xml:space="preserve"> </w:t>
      </w:r>
      <w:r w:rsidRPr="005B3984">
        <w:rPr>
          <w:rFonts w:ascii="Palatino Linotype" w:hAnsi="Palatino Linotype" w:cs="Arial"/>
        </w:rPr>
        <w:t>и</w:t>
      </w:r>
      <w:r w:rsidRPr="005B3984">
        <w:rPr>
          <w:rFonts w:ascii="Palatino Linotype" w:hAnsi="Palatino Linotype" w:cs="Arial"/>
          <w:spacing w:val="13"/>
        </w:rPr>
        <w:t xml:space="preserve"> </w:t>
      </w:r>
      <w:r w:rsidRPr="005B3984">
        <w:rPr>
          <w:rFonts w:ascii="Palatino Linotype" w:hAnsi="Palatino Linotype" w:cs="Arial"/>
          <w:spacing w:val="-1"/>
        </w:rPr>
        <w:t>полезен</w:t>
      </w:r>
      <w:r w:rsidRPr="005B3984">
        <w:rPr>
          <w:rFonts w:ascii="Palatino Linotype" w:hAnsi="Palatino Linotype" w:cs="Arial"/>
          <w:spacing w:val="12"/>
        </w:rPr>
        <w:t xml:space="preserve"> </w:t>
      </w:r>
      <w:r w:rsidRPr="005B3984">
        <w:rPr>
          <w:rFonts w:ascii="Palatino Linotype" w:hAnsi="Palatino Linotype" w:cs="Arial"/>
          <w:spacing w:val="-1"/>
        </w:rPr>
        <w:t>товар</w:t>
      </w:r>
      <w:r w:rsidRPr="005B3984">
        <w:rPr>
          <w:rFonts w:ascii="Palatino Linotype" w:hAnsi="Palatino Linotype" w:cs="Arial"/>
          <w:spacing w:val="12"/>
        </w:rPr>
        <w:t xml:space="preserve"> </w:t>
      </w:r>
      <w:r w:rsidRPr="005B3984">
        <w:rPr>
          <w:rFonts w:ascii="Palatino Linotype" w:hAnsi="Palatino Linotype" w:cs="Arial"/>
        </w:rPr>
        <w:t>се</w:t>
      </w:r>
      <w:r w:rsidRPr="005B3984">
        <w:rPr>
          <w:rFonts w:ascii="Palatino Linotype" w:hAnsi="Palatino Linotype" w:cs="Arial"/>
          <w:spacing w:val="10"/>
        </w:rPr>
        <w:t xml:space="preserve"> </w:t>
      </w:r>
      <w:r w:rsidRPr="005B3984">
        <w:rPr>
          <w:rFonts w:ascii="Palatino Linotype" w:hAnsi="Palatino Linotype" w:cs="Arial"/>
          <w:spacing w:val="-1"/>
        </w:rPr>
        <w:t>предават</w:t>
      </w:r>
      <w:r w:rsidRPr="005B3984">
        <w:rPr>
          <w:rFonts w:ascii="Palatino Linotype" w:hAnsi="Palatino Linotype" w:cs="Arial"/>
          <w:spacing w:val="12"/>
        </w:rPr>
        <w:t xml:space="preserve"> </w:t>
      </w:r>
      <w:r w:rsidRPr="005B3984">
        <w:rPr>
          <w:rFonts w:ascii="Palatino Linotype" w:hAnsi="Palatino Linotype" w:cs="Arial"/>
        </w:rPr>
        <w:t>от</w:t>
      </w:r>
      <w:r w:rsidRPr="005B3984">
        <w:rPr>
          <w:rFonts w:ascii="Palatino Linotype" w:hAnsi="Palatino Linotype" w:cs="Arial"/>
          <w:spacing w:val="15"/>
        </w:rPr>
        <w:t xml:space="preserve"> </w:t>
      </w:r>
      <w:r w:rsidRPr="005B3984">
        <w:rPr>
          <w:rFonts w:ascii="Palatino Linotype" w:hAnsi="Palatino Linotype" w:cs="Arial"/>
          <w:spacing w:val="-1"/>
        </w:rPr>
        <w:t>покривните</w:t>
      </w:r>
      <w:r w:rsidRPr="005B3984">
        <w:rPr>
          <w:rFonts w:ascii="Palatino Linotype" w:hAnsi="Palatino Linotype" w:cs="Arial"/>
          <w:spacing w:val="10"/>
        </w:rPr>
        <w:t xml:space="preserve"> </w:t>
      </w:r>
      <w:r w:rsidRPr="005B3984">
        <w:rPr>
          <w:rFonts w:ascii="Palatino Linotype" w:hAnsi="Palatino Linotype" w:cs="Arial"/>
        </w:rPr>
        <w:t>и</w:t>
      </w:r>
      <w:r w:rsidRPr="005B3984">
        <w:rPr>
          <w:rFonts w:ascii="Palatino Linotype" w:hAnsi="Palatino Linotype" w:cs="Arial"/>
          <w:spacing w:val="77"/>
        </w:rPr>
        <w:t xml:space="preserve"> </w:t>
      </w:r>
      <w:r w:rsidRPr="005B3984">
        <w:rPr>
          <w:rFonts w:ascii="Palatino Linotype" w:hAnsi="Palatino Linotype" w:cs="Arial"/>
          <w:spacing w:val="-1"/>
        </w:rPr>
        <w:lastRenderedPageBreak/>
        <w:t>етажните</w:t>
      </w:r>
      <w:r w:rsidRPr="005B3984">
        <w:rPr>
          <w:rFonts w:ascii="Palatino Linotype" w:hAnsi="Palatino Linotype" w:cs="Arial"/>
          <w:spacing w:val="17"/>
        </w:rPr>
        <w:t xml:space="preserve"> </w:t>
      </w:r>
      <w:r w:rsidRPr="005B3984">
        <w:rPr>
          <w:rFonts w:ascii="Palatino Linotype" w:hAnsi="Palatino Linotype" w:cs="Arial"/>
          <w:spacing w:val="-1"/>
        </w:rPr>
        <w:t>плочи</w:t>
      </w:r>
      <w:r w:rsidRPr="005B3984">
        <w:rPr>
          <w:rFonts w:ascii="Palatino Linotype" w:hAnsi="Palatino Linotype" w:cs="Arial"/>
          <w:spacing w:val="19"/>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стенните</w:t>
      </w:r>
      <w:r w:rsidRPr="005B3984">
        <w:rPr>
          <w:rFonts w:ascii="Palatino Linotype" w:hAnsi="Palatino Linotype" w:cs="Arial"/>
          <w:spacing w:val="18"/>
        </w:rPr>
        <w:t xml:space="preserve"> </w:t>
      </w:r>
      <w:r w:rsidRPr="005B3984">
        <w:rPr>
          <w:rFonts w:ascii="Palatino Linotype" w:hAnsi="Palatino Linotype" w:cs="Arial"/>
          <w:spacing w:val="-1"/>
        </w:rPr>
        <w:t>носещи</w:t>
      </w:r>
      <w:r w:rsidRPr="005B3984">
        <w:rPr>
          <w:rFonts w:ascii="Palatino Linotype" w:hAnsi="Palatino Linotype" w:cs="Arial"/>
          <w:spacing w:val="18"/>
        </w:rPr>
        <w:t xml:space="preserve"> </w:t>
      </w:r>
      <w:r w:rsidRPr="005B3984">
        <w:rPr>
          <w:rFonts w:ascii="Palatino Linotype" w:hAnsi="Palatino Linotype" w:cs="Arial"/>
          <w:spacing w:val="-1"/>
        </w:rPr>
        <w:t>елементи,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сутеренните</w:t>
      </w:r>
      <w:r w:rsidRPr="005B3984">
        <w:rPr>
          <w:rFonts w:ascii="Palatino Linotype" w:hAnsi="Palatino Linotype" w:cs="Arial"/>
          <w:spacing w:val="18"/>
        </w:rPr>
        <w:t xml:space="preserve"> </w:t>
      </w:r>
      <w:r w:rsidRPr="005B3984">
        <w:rPr>
          <w:rFonts w:ascii="Palatino Linotype" w:hAnsi="Palatino Linotype" w:cs="Arial"/>
          <w:spacing w:val="-1"/>
        </w:rPr>
        <w:t>стени,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ивичните</w:t>
      </w:r>
      <w:r w:rsidRPr="005B3984">
        <w:rPr>
          <w:rFonts w:ascii="Palatino Linotype" w:hAnsi="Palatino Linotype" w:cs="Arial"/>
          <w:spacing w:val="73"/>
          <w:w w:val="99"/>
        </w:rPr>
        <w:t xml:space="preserve"> </w:t>
      </w:r>
      <w:r w:rsidRPr="005B3984">
        <w:rPr>
          <w:rFonts w:ascii="Palatino Linotype" w:hAnsi="Palatino Linotype" w:cs="Arial"/>
          <w:spacing w:val="-1"/>
        </w:rPr>
        <w:t>фундаменти,</w:t>
      </w:r>
      <w:r w:rsidRPr="005B3984">
        <w:rPr>
          <w:rFonts w:ascii="Palatino Linotype" w:hAnsi="Palatino Linotype" w:cs="Arial"/>
          <w:spacing w:val="-3"/>
        </w:rPr>
        <w:t xml:space="preserve"> </w:t>
      </w:r>
      <w:r w:rsidRPr="005B3984">
        <w:rPr>
          <w:rFonts w:ascii="Palatino Linotype" w:hAnsi="Palatino Linotype" w:cs="Arial"/>
        </w:rPr>
        <w:t>а</w:t>
      </w:r>
      <w:r w:rsidRPr="005B3984">
        <w:rPr>
          <w:rFonts w:ascii="Palatino Linotype" w:hAnsi="Palatino Linotype" w:cs="Arial"/>
          <w:spacing w:val="-4"/>
        </w:rPr>
        <w:t xml:space="preserve"> </w:t>
      </w:r>
      <w:r w:rsidRPr="005B3984">
        <w:rPr>
          <w:rFonts w:ascii="Palatino Linotype" w:hAnsi="Palatino Linotype" w:cs="Arial"/>
        </w:rPr>
        <w:t>от</w:t>
      </w:r>
      <w:r w:rsidRPr="005B3984">
        <w:rPr>
          <w:rFonts w:ascii="Palatino Linotype" w:hAnsi="Palatino Linotype" w:cs="Arial"/>
          <w:spacing w:val="-3"/>
        </w:rPr>
        <w:t xml:space="preserve"> </w:t>
      </w:r>
      <w:r w:rsidRPr="005B3984">
        <w:rPr>
          <w:rFonts w:ascii="Palatino Linotype" w:hAnsi="Palatino Linotype" w:cs="Arial"/>
          <w:spacing w:val="-1"/>
        </w:rPr>
        <w:t>там</w:t>
      </w:r>
      <w:r w:rsidRPr="005B3984">
        <w:rPr>
          <w:rFonts w:ascii="Palatino Linotype" w:hAnsi="Palatino Linotype" w:cs="Arial"/>
          <w:spacing w:val="-3"/>
        </w:rPr>
        <w:t xml:space="preserve"> </w:t>
      </w:r>
      <w:r w:rsidRPr="005B3984">
        <w:rPr>
          <w:rFonts w:ascii="Palatino Linotype" w:hAnsi="Palatino Linotype" w:cs="Arial"/>
        </w:rPr>
        <w:t>и</w:t>
      </w:r>
      <w:r w:rsidRPr="005B3984">
        <w:rPr>
          <w:rFonts w:ascii="Palatino Linotype" w:hAnsi="Palatino Linotype" w:cs="Arial"/>
          <w:spacing w:val="-3"/>
        </w:rPr>
        <w:t xml:space="preserve"> </w:t>
      </w:r>
      <w:r w:rsidRPr="005B3984">
        <w:rPr>
          <w:rFonts w:ascii="Palatino Linotype" w:hAnsi="Palatino Linotype" w:cs="Arial"/>
        </w:rPr>
        <w:t>на</w:t>
      </w:r>
      <w:r w:rsidRPr="005B3984">
        <w:rPr>
          <w:rFonts w:ascii="Palatino Linotype" w:hAnsi="Palatino Linotype" w:cs="Arial"/>
          <w:spacing w:val="-4"/>
        </w:rPr>
        <w:t xml:space="preserve"> </w:t>
      </w:r>
      <w:r w:rsidRPr="005B3984">
        <w:rPr>
          <w:rFonts w:ascii="Palatino Linotype" w:hAnsi="Palatino Linotype" w:cs="Arial"/>
          <w:spacing w:val="-1"/>
        </w:rPr>
        <w:t>земната</w:t>
      </w:r>
      <w:r w:rsidRPr="005B3984">
        <w:rPr>
          <w:rFonts w:ascii="Palatino Linotype" w:hAnsi="Palatino Linotype" w:cs="Arial"/>
          <w:spacing w:val="-4"/>
        </w:rPr>
        <w:t xml:space="preserve"> </w:t>
      </w:r>
      <w:r w:rsidRPr="005B3984">
        <w:rPr>
          <w:rFonts w:ascii="Palatino Linotype" w:hAnsi="Palatino Linotype" w:cs="Arial"/>
          <w:spacing w:val="-1"/>
        </w:rPr>
        <w:t>основа.</w:t>
      </w:r>
      <w:r w:rsidR="00E539B0">
        <w:rPr>
          <w:rFonts w:ascii="Palatino Linotype" w:hAnsi="Palatino Linotype" w:cs="Arial"/>
          <w:spacing w:val="-1"/>
        </w:rPr>
        <w:t xml:space="preserve"> </w:t>
      </w:r>
      <w:r w:rsidRPr="005B3984">
        <w:rPr>
          <w:rFonts w:ascii="Palatino Linotype" w:hAnsi="Palatino Linotype"/>
        </w:rPr>
        <w:t>Покривът е изпълнен като плосък студен</w:t>
      </w:r>
      <w:r w:rsidRPr="005B3984">
        <w:rPr>
          <w:rFonts w:ascii="Palatino Linotype" w:hAnsi="Palatino Linotype"/>
          <w:color w:val="000000" w:themeColor="text1"/>
        </w:rPr>
        <w:t>.</w:t>
      </w:r>
    </w:p>
    <w:p w:rsidR="001F74F5" w:rsidRPr="005B3984"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Входните площадки </w:t>
      </w:r>
      <w:r w:rsidR="006B24A1">
        <w:rPr>
          <w:rFonts w:ascii="Palatino Linotype" w:hAnsi="Palatino Linotype"/>
          <w:sz w:val="24"/>
          <w:szCs w:val="24"/>
          <w:lang w:val="bg-BG"/>
        </w:rPr>
        <w:t xml:space="preserve">на вх. А, Б и Г </w:t>
      </w:r>
      <w:r w:rsidRPr="005B3984">
        <w:rPr>
          <w:rFonts w:ascii="Palatino Linotype" w:hAnsi="Palatino Linotype"/>
          <w:sz w:val="24"/>
          <w:szCs w:val="24"/>
          <w:lang w:val="bg-BG"/>
        </w:rPr>
        <w:t>са достъпни през входни метални врати</w:t>
      </w:r>
      <w:r w:rsidR="006B24A1">
        <w:rPr>
          <w:rFonts w:ascii="Palatino Linotype" w:hAnsi="Palatino Linotype"/>
          <w:sz w:val="24"/>
          <w:szCs w:val="24"/>
          <w:lang w:val="bg-BG"/>
        </w:rPr>
        <w:t xml:space="preserve">, а вх. Б през </w:t>
      </w:r>
      <w:r w:rsidR="00B05017">
        <w:rPr>
          <w:rFonts w:ascii="Palatino Linotype" w:hAnsi="Palatino Linotype"/>
          <w:sz w:val="24"/>
          <w:szCs w:val="24"/>
        </w:rPr>
        <w:t xml:space="preserve">PVC </w:t>
      </w:r>
      <w:r w:rsidR="00B05017">
        <w:rPr>
          <w:rFonts w:ascii="Palatino Linotype" w:hAnsi="Palatino Linotype"/>
          <w:sz w:val="24"/>
          <w:szCs w:val="24"/>
          <w:lang w:val="bg-BG"/>
        </w:rPr>
        <w:t>врата</w:t>
      </w:r>
      <w:r w:rsidRPr="005B3984">
        <w:rPr>
          <w:rFonts w:ascii="Palatino Linotype" w:hAnsi="Palatino Linotype"/>
          <w:sz w:val="24"/>
          <w:szCs w:val="24"/>
          <w:lang w:val="bg-BG"/>
        </w:rPr>
        <w:t xml:space="preserve">. До </w:t>
      </w:r>
      <w:r w:rsidR="00B05017">
        <w:rPr>
          <w:rFonts w:ascii="Palatino Linotype" w:hAnsi="Palatino Linotype"/>
          <w:sz w:val="24"/>
          <w:szCs w:val="24"/>
          <w:lang w:val="bg-BG"/>
        </w:rPr>
        <w:t>всяка входна врата</w:t>
      </w:r>
      <w:r w:rsidRPr="005B3984">
        <w:rPr>
          <w:rFonts w:ascii="Palatino Linotype" w:hAnsi="Palatino Linotype"/>
          <w:sz w:val="24"/>
          <w:szCs w:val="24"/>
          <w:lang w:val="bg-BG"/>
        </w:rPr>
        <w:t xml:space="preserve"> се намира складово помещение</w:t>
      </w:r>
      <w:r w:rsidR="00B05017">
        <w:rPr>
          <w:rFonts w:ascii="Palatino Linotype" w:hAnsi="Palatino Linotype"/>
          <w:sz w:val="24"/>
          <w:szCs w:val="24"/>
          <w:lang w:val="bg-BG"/>
        </w:rPr>
        <w:t>, което е достъпно през дървена врата</w:t>
      </w:r>
      <w:r w:rsidRPr="005B3984">
        <w:rPr>
          <w:rFonts w:ascii="Palatino Linotype" w:hAnsi="Palatino Linotype"/>
          <w:sz w:val="24"/>
          <w:szCs w:val="24"/>
          <w:lang w:val="bg-BG"/>
        </w:rPr>
        <w:t xml:space="preserve">. </w:t>
      </w:r>
    </w:p>
    <w:p w:rsidR="001F74F5" w:rsidRDefault="001F74F5" w:rsidP="001F74F5">
      <w:pPr>
        <w:widowControl w:val="0"/>
        <w:tabs>
          <w:tab w:val="left" w:pos="567"/>
        </w:tabs>
        <w:spacing w:after="120" w:line="360" w:lineRule="auto"/>
        <w:jc w:val="both"/>
        <w:rPr>
          <w:rFonts w:ascii="Palatino Linotype" w:hAnsi="Palatino Linotype"/>
          <w:b/>
          <w:sz w:val="24"/>
          <w:szCs w:val="24"/>
          <w:lang w:val="bg-BG"/>
        </w:rPr>
      </w:pPr>
      <w:r w:rsidRPr="005B3984">
        <w:rPr>
          <w:rFonts w:ascii="Palatino Linotype" w:hAnsi="Palatino Linotype"/>
          <w:b/>
          <w:sz w:val="24"/>
          <w:szCs w:val="24"/>
          <w:lang w:val="bg-BG"/>
        </w:rPr>
        <w:t>Разпределение апартаменти:</w:t>
      </w:r>
    </w:p>
    <w:p w:rsidR="001468D6" w:rsidRPr="001468D6" w:rsidRDefault="00406FAA"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 xml:space="preserve">Във вход А има общо 21 апартамента, по три на всеки етаж. </w:t>
      </w:r>
      <w:r w:rsidR="00F651E8" w:rsidRPr="001468D6">
        <w:rPr>
          <w:rFonts w:ascii="Palatino Linotype" w:hAnsi="Palatino Linotype"/>
          <w:sz w:val="24"/>
          <w:szCs w:val="24"/>
          <w:lang w:val="bg-BG"/>
        </w:rPr>
        <w:t>Апартаментите са три типа:</w:t>
      </w:r>
    </w:p>
    <w:p w:rsidR="00F651E8" w:rsidRPr="001468D6"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Тип 1: антре, дневна</w:t>
      </w:r>
      <w:r w:rsidR="005820F0" w:rsidRPr="001468D6">
        <w:rPr>
          <w:rFonts w:ascii="Palatino Linotype" w:eastAsia="Calibri" w:hAnsi="Palatino Linotype"/>
          <w:sz w:val="24"/>
          <w:szCs w:val="24"/>
          <w:lang w:val="bg-BG" w:eastAsia="en-US"/>
        </w:rPr>
        <w:t xml:space="preserve"> с балкон</w:t>
      </w:r>
      <w:r w:rsidRPr="001468D6">
        <w:rPr>
          <w:rFonts w:ascii="Palatino Linotype" w:eastAsia="Calibri" w:hAnsi="Palatino Linotype"/>
          <w:sz w:val="24"/>
          <w:szCs w:val="24"/>
          <w:lang w:val="bg-BG" w:eastAsia="en-US"/>
        </w:rPr>
        <w:t xml:space="preserve">, кухня с балкон, </w:t>
      </w:r>
      <w:r w:rsidR="00697C03" w:rsidRPr="001468D6">
        <w:rPr>
          <w:rFonts w:ascii="Palatino Linotype" w:eastAsia="Calibri" w:hAnsi="Palatino Linotype"/>
          <w:sz w:val="24"/>
          <w:szCs w:val="24"/>
          <w:lang w:val="bg-BG" w:eastAsia="en-US"/>
        </w:rPr>
        <w:t xml:space="preserve">две </w:t>
      </w:r>
      <w:r w:rsidRPr="001468D6">
        <w:rPr>
          <w:rFonts w:ascii="Palatino Linotype" w:eastAsia="Calibri" w:hAnsi="Palatino Linotype"/>
          <w:sz w:val="24"/>
          <w:szCs w:val="24"/>
          <w:lang w:val="bg-BG" w:eastAsia="en-US"/>
        </w:rPr>
        <w:t>спалн</w:t>
      </w:r>
      <w:r w:rsidR="00697C03" w:rsidRPr="001468D6">
        <w:rPr>
          <w:rFonts w:ascii="Palatino Linotype" w:eastAsia="Calibri" w:hAnsi="Palatino Linotype"/>
          <w:sz w:val="24"/>
          <w:szCs w:val="24"/>
          <w:lang w:val="bg-BG" w:eastAsia="en-US"/>
        </w:rPr>
        <w:t>и</w:t>
      </w:r>
      <w:r w:rsidR="005E11AE" w:rsidRPr="001468D6">
        <w:rPr>
          <w:rFonts w:ascii="Palatino Linotype" w:eastAsia="Calibri" w:hAnsi="Palatino Linotype"/>
          <w:sz w:val="24"/>
          <w:szCs w:val="24"/>
          <w:lang w:val="bg-BG" w:eastAsia="en-US"/>
        </w:rPr>
        <w:t>,</w:t>
      </w:r>
      <w:r w:rsidRPr="001468D6">
        <w:rPr>
          <w:rFonts w:ascii="Palatino Linotype" w:eastAsia="Calibri" w:hAnsi="Palatino Linotype"/>
          <w:sz w:val="24"/>
          <w:szCs w:val="24"/>
          <w:lang w:val="bg-BG" w:eastAsia="en-US"/>
        </w:rPr>
        <w:t xml:space="preserve"> </w:t>
      </w:r>
      <w:r w:rsidR="005820F0" w:rsidRPr="001468D6">
        <w:rPr>
          <w:rFonts w:ascii="Palatino Linotype" w:eastAsia="Calibri" w:hAnsi="Palatino Linotype"/>
          <w:sz w:val="24"/>
          <w:szCs w:val="24"/>
          <w:lang w:val="bg-BG" w:eastAsia="en-US"/>
        </w:rPr>
        <w:t>баня и тоалетна</w:t>
      </w:r>
      <w:r w:rsidR="00406FAA" w:rsidRPr="001468D6">
        <w:rPr>
          <w:rFonts w:ascii="Palatino Linotype" w:eastAsia="Calibri" w:hAnsi="Palatino Linotype"/>
          <w:sz w:val="24"/>
          <w:szCs w:val="24"/>
          <w:lang w:val="bg-BG" w:eastAsia="en-US"/>
        </w:rPr>
        <w:t xml:space="preserve"> – 72,5 кв.м.</w:t>
      </w:r>
      <w:r w:rsidRPr="001468D6">
        <w:rPr>
          <w:rFonts w:ascii="Palatino Linotype" w:eastAsia="Calibri" w:hAnsi="Palatino Linotype"/>
          <w:sz w:val="24"/>
          <w:szCs w:val="24"/>
          <w:lang w:val="bg-BG" w:eastAsia="en-US"/>
        </w:rPr>
        <w:t>;</w:t>
      </w:r>
    </w:p>
    <w:p w:rsidR="001468D6" w:rsidRPr="001468D6"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Тип 2: антре, дневна</w:t>
      </w:r>
      <w:r w:rsidR="005820F0" w:rsidRPr="001468D6">
        <w:rPr>
          <w:rFonts w:ascii="Palatino Linotype" w:eastAsia="Calibri" w:hAnsi="Palatino Linotype"/>
          <w:sz w:val="24"/>
          <w:szCs w:val="24"/>
          <w:lang w:val="bg-BG" w:eastAsia="en-US"/>
        </w:rPr>
        <w:t xml:space="preserve"> с балкон</w:t>
      </w:r>
      <w:r w:rsidRPr="001468D6">
        <w:rPr>
          <w:rFonts w:ascii="Palatino Linotype" w:eastAsia="Calibri" w:hAnsi="Palatino Linotype"/>
          <w:sz w:val="24"/>
          <w:szCs w:val="24"/>
          <w:lang w:val="bg-BG" w:eastAsia="en-US"/>
        </w:rPr>
        <w:t xml:space="preserve">, </w:t>
      </w:r>
      <w:r w:rsidR="00697C03" w:rsidRPr="001468D6">
        <w:rPr>
          <w:rFonts w:ascii="Palatino Linotype" w:eastAsia="Calibri" w:hAnsi="Palatino Linotype"/>
          <w:sz w:val="24"/>
          <w:szCs w:val="24"/>
          <w:lang w:val="bg-BG" w:eastAsia="en-US"/>
        </w:rPr>
        <w:t xml:space="preserve">спалня, </w:t>
      </w:r>
      <w:r w:rsidRPr="001468D6">
        <w:rPr>
          <w:rFonts w:ascii="Palatino Linotype" w:eastAsia="Calibri" w:hAnsi="Palatino Linotype"/>
          <w:sz w:val="24"/>
          <w:szCs w:val="24"/>
          <w:lang w:val="bg-BG" w:eastAsia="en-US"/>
        </w:rPr>
        <w:t xml:space="preserve">кухня и </w:t>
      </w:r>
      <w:r w:rsidR="00697C03" w:rsidRPr="001468D6">
        <w:rPr>
          <w:rFonts w:ascii="Palatino Linotype" w:eastAsia="Calibri" w:hAnsi="Palatino Linotype"/>
          <w:sz w:val="24"/>
          <w:szCs w:val="24"/>
          <w:lang w:val="bg-BG" w:eastAsia="en-US"/>
        </w:rPr>
        <w:t>баня с тоалетна</w:t>
      </w:r>
      <w:r w:rsidR="00406FAA" w:rsidRPr="001468D6">
        <w:rPr>
          <w:rFonts w:ascii="Palatino Linotype" w:eastAsia="Calibri" w:hAnsi="Palatino Linotype"/>
          <w:sz w:val="24"/>
          <w:szCs w:val="24"/>
          <w:lang w:val="bg-BG" w:eastAsia="en-US"/>
        </w:rPr>
        <w:t xml:space="preserve"> – 55,2 кв.м.</w:t>
      </w:r>
      <w:r w:rsidRPr="001468D6">
        <w:rPr>
          <w:rFonts w:ascii="Palatino Linotype" w:eastAsia="Calibri" w:hAnsi="Palatino Linotype"/>
          <w:sz w:val="24"/>
          <w:szCs w:val="24"/>
          <w:lang w:val="bg-BG" w:eastAsia="en-US"/>
        </w:rPr>
        <w:t>;</w:t>
      </w:r>
    </w:p>
    <w:p w:rsidR="001468D6" w:rsidRPr="001468D6"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 xml:space="preserve">Тип 3: антре, </w:t>
      </w:r>
      <w:r w:rsidR="00BB7335" w:rsidRPr="001468D6">
        <w:rPr>
          <w:rFonts w:ascii="Palatino Linotype" w:hAnsi="Palatino Linotype"/>
          <w:sz w:val="24"/>
          <w:szCs w:val="24"/>
        </w:rPr>
        <w:t>килер</w:t>
      </w:r>
      <w:r w:rsidRPr="001468D6">
        <w:rPr>
          <w:rFonts w:ascii="Palatino Linotype" w:hAnsi="Palatino Linotype"/>
          <w:sz w:val="24"/>
          <w:szCs w:val="24"/>
        </w:rPr>
        <w:t>, кухня, спалня с балкон,</w:t>
      </w:r>
      <w:r w:rsidR="00BB7335" w:rsidRPr="001468D6">
        <w:rPr>
          <w:rFonts w:ascii="Palatino Linotype" w:hAnsi="Palatino Linotype"/>
          <w:sz w:val="24"/>
          <w:szCs w:val="24"/>
        </w:rPr>
        <w:t xml:space="preserve"> дневна с балкон</w:t>
      </w:r>
      <w:r w:rsidR="009B4950" w:rsidRPr="001468D6">
        <w:rPr>
          <w:rFonts w:ascii="Palatino Linotype" w:hAnsi="Palatino Linotype"/>
          <w:sz w:val="24"/>
          <w:szCs w:val="24"/>
        </w:rPr>
        <w:t xml:space="preserve"> и</w:t>
      </w:r>
      <w:r w:rsidR="00697C03" w:rsidRPr="001468D6">
        <w:rPr>
          <w:rFonts w:ascii="Palatino Linotype" w:hAnsi="Palatino Linotype"/>
          <w:sz w:val="24"/>
          <w:szCs w:val="24"/>
        </w:rPr>
        <w:t xml:space="preserve"> баня с тоалетна</w:t>
      </w:r>
      <w:r w:rsidR="00406FAA" w:rsidRPr="001468D6">
        <w:rPr>
          <w:rFonts w:ascii="Palatino Linotype" w:hAnsi="Palatino Linotype"/>
          <w:sz w:val="24"/>
          <w:szCs w:val="24"/>
        </w:rPr>
        <w:t xml:space="preserve"> – 63,3 кв.м.</w:t>
      </w:r>
      <w:r w:rsidR="00697C03" w:rsidRPr="001468D6">
        <w:rPr>
          <w:rFonts w:ascii="Palatino Linotype" w:hAnsi="Palatino Linotype"/>
          <w:sz w:val="24"/>
          <w:szCs w:val="24"/>
        </w:rPr>
        <w:t>;</w:t>
      </w:r>
    </w:p>
    <w:p w:rsidR="001468D6" w:rsidRPr="001468D6" w:rsidRDefault="00691A41"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468D6">
        <w:rPr>
          <w:rFonts w:ascii="Palatino Linotype" w:eastAsia="Calibri" w:hAnsi="Palatino Linotype"/>
          <w:sz w:val="24"/>
          <w:szCs w:val="24"/>
        </w:rPr>
        <w:t xml:space="preserve">Във </w:t>
      </w:r>
      <w:r w:rsidRPr="001468D6">
        <w:rPr>
          <w:rFonts w:ascii="Palatino Linotype" w:hAnsi="Palatino Linotype"/>
          <w:sz w:val="24"/>
          <w:szCs w:val="24"/>
        </w:rPr>
        <w:t>вход Б</w:t>
      </w:r>
      <w:r w:rsidRPr="001468D6">
        <w:rPr>
          <w:rFonts w:ascii="Palatino Linotype" w:eastAsia="Calibri" w:hAnsi="Palatino Linotype"/>
          <w:sz w:val="24"/>
          <w:szCs w:val="24"/>
        </w:rPr>
        <w:t xml:space="preserve"> има общо </w:t>
      </w:r>
      <w:r w:rsidRPr="001468D6">
        <w:rPr>
          <w:rFonts w:ascii="Palatino Linotype" w:hAnsi="Palatino Linotype"/>
          <w:sz w:val="24"/>
          <w:szCs w:val="24"/>
        </w:rPr>
        <w:t>24</w:t>
      </w:r>
      <w:r w:rsidRPr="001468D6">
        <w:rPr>
          <w:rFonts w:ascii="Palatino Linotype" w:eastAsia="Calibri" w:hAnsi="Palatino Linotype"/>
          <w:sz w:val="24"/>
          <w:szCs w:val="24"/>
        </w:rPr>
        <w:t xml:space="preserve"> апартамента, по три на всеки етаж. </w:t>
      </w:r>
      <w:r w:rsidRPr="001468D6">
        <w:rPr>
          <w:rFonts w:ascii="Palatino Linotype" w:hAnsi="Palatino Linotype"/>
          <w:sz w:val="24"/>
          <w:szCs w:val="24"/>
        </w:rPr>
        <w:t>Апартаментите са три типа:</w:t>
      </w:r>
    </w:p>
    <w:p w:rsidR="001468D6" w:rsidRPr="001468D6" w:rsidRDefault="00691A41"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1: антре, дневна с балкон, кухня с балкон, две спални, баня и тоалетна – 61,5 кв.м.;</w:t>
      </w:r>
    </w:p>
    <w:p w:rsidR="001468D6" w:rsidRPr="001468D6"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w:t>
      </w:r>
      <w:r w:rsidR="00691A41" w:rsidRPr="001468D6">
        <w:rPr>
          <w:rFonts w:ascii="Palatino Linotype" w:hAnsi="Palatino Linotype"/>
          <w:sz w:val="24"/>
          <w:szCs w:val="24"/>
        </w:rPr>
        <w:t>ип 2: антре, дневна с балкон, кухня с балкон и баня с тоалетна – 34,6 кв.м.;</w:t>
      </w:r>
    </w:p>
    <w:p w:rsidR="00691A41" w:rsidRPr="001468D6" w:rsidRDefault="00691A41"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3: антре, кухня с балкон, спалня, дневна с балкон и баня с тоалетна – 55,8 кв.м.;</w:t>
      </w:r>
    </w:p>
    <w:p w:rsidR="001468D6" w:rsidRPr="001468D6" w:rsidRDefault="002F4446"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Във вход В има общо 21 апартамента, по три на всеки етаж. Апартаментите са три типа:</w:t>
      </w:r>
    </w:p>
    <w:p w:rsidR="001468D6" w:rsidRPr="001468D6"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1: антре, дневна с балкон, кухня с балкон, две спални, баня и тоалетна – 61,5 кв.м.;</w:t>
      </w:r>
    </w:p>
    <w:p w:rsidR="001468D6" w:rsidRPr="001468D6"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lastRenderedPageBreak/>
        <w:t>Тип 2: антре, дневна с балкон, кухня с балкон и баня с тоалетна – 34,6 кв.м.;</w:t>
      </w:r>
    </w:p>
    <w:p w:rsidR="001468D6" w:rsidRPr="001468D6"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3: антре, кухня с балкон, спалня, дневна с балкон и баня с тоалетна – 55,8 кв.м.;</w:t>
      </w:r>
    </w:p>
    <w:p w:rsidR="001468D6" w:rsidRPr="001468D6" w:rsidRDefault="001468D6"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 xml:space="preserve">Във </w:t>
      </w:r>
      <w:r>
        <w:rPr>
          <w:rFonts w:ascii="Palatino Linotype" w:eastAsia="Calibri" w:hAnsi="Palatino Linotype"/>
          <w:sz w:val="24"/>
          <w:szCs w:val="24"/>
          <w:lang w:val="bg-BG" w:eastAsia="en-US"/>
        </w:rPr>
        <w:t>вход Г има общо 18</w:t>
      </w:r>
      <w:r w:rsidRPr="001468D6">
        <w:rPr>
          <w:rFonts w:ascii="Palatino Linotype" w:eastAsia="Calibri" w:hAnsi="Palatino Linotype"/>
          <w:sz w:val="24"/>
          <w:szCs w:val="24"/>
          <w:lang w:val="bg-BG" w:eastAsia="en-US"/>
        </w:rPr>
        <w:t xml:space="preserve"> апартамента, по три на всеки етаж. </w:t>
      </w:r>
      <w:r w:rsidRPr="001468D6">
        <w:rPr>
          <w:rFonts w:ascii="Palatino Linotype" w:hAnsi="Palatino Linotype"/>
          <w:sz w:val="24"/>
          <w:szCs w:val="24"/>
          <w:lang w:val="bg-BG"/>
        </w:rPr>
        <w:t>Апартаментите са три типа:</w:t>
      </w:r>
    </w:p>
    <w:p w:rsidR="001468D6" w:rsidRPr="001468D6" w:rsidRDefault="001468D6" w:rsidP="001468D6">
      <w:pPr>
        <w:widowControl w:val="0"/>
        <w:spacing w:after="120" w:line="360" w:lineRule="auto"/>
        <w:ind w:firstLine="1134"/>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Тип 1: антре, дневна с балкон, кухня с балкон, две спални, баня и тоалетна – 72,5 кв.м.;</w:t>
      </w:r>
    </w:p>
    <w:p w:rsidR="001468D6" w:rsidRPr="001468D6" w:rsidRDefault="001468D6" w:rsidP="001468D6">
      <w:pPr>
        <w:widowControl w:val="0"/>
        <w:spacing w:after="120" w:line="360" w:lineRule="auto"/>
        <w:ind w:firstLine="1134"/>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Тип 2: антре, дневна с балкон, спалня, кухня и баня с тоалетна – 55,2 кв.м.;</w:t>
      </w:r>
    </w:p>
    <w:p w:rsidR="00691A41" w:rsidRDefault="001468D6" w:rsidP="001468D6">
      <w:pPr>
        <w:widowControl w:val="0"/>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3: антре, килер, кухня, спалня с балкон, дневна с балкон и баня с тоалетна – 63,3 кв.м.;</w:t>
      </w:r>
    </w:p>
    <w:p w:rsidR="001468D6" w:rsidRPr="001468D6" w:rsidRDefault="001468D6" w:rsidP="00BD63DC">
      <w:pPr>
        <w:widowControl w:val="0"/>
        <w:spacing w:after="120" w:line="360" w:lineRule="auto"/>
        <w:jc w:val="both"/>
        <w:rPr>
          <w:rFonts w:ascii="Palatino Linotype" w:eastAsia="Calibri" w:hAnsi="Palatino Linotype"/>
          <w:sz w:val="24"/>
          <w:szCs w:val="24"/>
          <w:lang w:val="bg-BG" w:eastAsia="en-US"/>
        </w:rPr>
      </w:pPr>
      <w:r>
        <w:rPr>
          <w:rFonts w:ascii="Palatino Linotype" w:eastAsia="Calibri" w:hAnsi="Palatino Linotype"/>
          <w:sz w:val="24"/>
          <w:szCs w:val="24"/>
          <w:lang w:val="bg-BG" w:eastAsia="en-US"/>
        </w:rPr>
        <w:t>Подробно</w:t>
      </w:r>
      <w:r w:rsidR="00BD63DC">
        <w:rPr>
          <w:rFonts w:ascii="Palatino Linotype" w:eastAsia="Calibri" w:hAnsi="Palatino Linotype"/>
          <w:sz w:val="24"/>
          <w:szCs w:val="24"/>
          <w:lang w:val="bg-BG" w:eastAsia="en-US"/>
        </w:rPr>
        <w:t>то</w:t>
      </w:r>
      <w:r>
        <w:rPr>
          <w:rFonts w:ascii="Palatino Linotype" w:eastAsia="Calibri" w:hAnsi="Palatino Linotype"/>
          <w:sz w:val="24"/>
          <w:szCs w:val="24"/>
          <w:lang w:val="bg-BG" w:eastAsia="en-US"/>
        </w:rPr>
        <w:t xml:space="preserve"> разпределение на апартаментите </w:t>
      </w:r>
      <w:r w:rsidR="00BD63DC">
        <w:rPr>
          <w:rFonts w:ascii="Palatino Linotype" w:eastAsia="Calibri" w:hAnsi="Palatino Linotype"/>
          <w:sz w:val="24"/>
          <w:szCs w:val="24"/>
          <w:lang w:val="bg-BG" w:eastAsia="en-US"/>
        </w:rPr>
        <w:t>е отразено в Приложение № 1.</w:t>
      </w:r>
    </w:p>
    <w:p w:rsidR="00113EA5"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Вертикалната комуникация във </w:t>
      </w:r>
      <w:r w:rsidR="000F63FC">
        <w:rPr>
          <w:rFonts w:ascii="Palatino Linotype" w:hAnsi="Palatino Linotype"/>
          <w:sz w:val="24"/>
          <w:szCs w:val="24"/>
          <w:lang w:val="bg-BG"/>
        </w:rPr>
        <w:t xml:space="preserve">всички </w:t>
      </w:r>
      <w:r w:rsidRPr="005B3984">
        <w:rPr>
          <w:rFonts w:ascii="Palatino Linotype" w:hAnsi="Palatino Linotype"/>
          <w:sz w:val="24"/>
          <w:szCs w:val="24"/>
          <w:lang w:val="bg-BG"/>
        </w:rPr>
        <w:t>вход</w:t>
      </w:r>
      <w:r>
        <w:rPr>
          <w:rFonts w:ascii="Palatino Linotype" w:hAnsi="Palatino Linotype"/>
          <w:sz w:val="24"/>
          <w:szCs w:val="24"/>
          <w:lang w:val="bg-BG"/>
        </w:rPr>
        <w:t xml:space="preserve">ове </w:t>
      </w:r>
      <w:r w:rsidRPr="005B3984">
        <w:rPr>
          <w:rFonts w:ascii="Palatino Linotype" w:hAnsi="Palatino Linotype"/>
          <w:sz w:val="24"/>
          <w:szCs w:val="24"/>
          <w:lang w:val="bg-BG"/>
        </w:rPr>
        <w:t>се осъществява посредством двураменна стълба</w:t>
      </w:r>
      <w:r w:rsidRPr="000F63FC">
        <w:rPr>
          <w:rFonts w:ascii="Palatino Linotype" w:hAnsi="Palatino Linotype"/>
          <w:sz w:val="24"/>
          <w:szCs w:val="24"/>
          <w:lang w:val="bg-BG"/>
        </w:rPr>
        <w:t xml:space="preserve"> </w:t>
      </w:r>
      <w:r w:rsidRPr="005B3984">
        <w:rPr>
          <w:rFonts w:ascii="Palatino Linotype" w:hAnsi="Palatino Linotype"/>
          <w:sz w:val="24"/>
          <w:szCs w:val="24"/>
          <w:lang w:val="bg-BG"/>
        </w:rPr>
        <w:t xml:space="preserve">и асансьор. </w:t>
      </w:r>
      <w:r>
        <w:rPr>
          <w:rFonts w:ascii="Palatino Linotype" w:hAnsi="Palatino Linotype"/>
          <w:sz w:val="24"/>
          <w:szCs w:val="24"/>
          <w:lang w:val="bg-BG"/>
        </w:rPr>
        <w:t xml:space="preserve">Монтирани са асансьорни уредби и са изградени шахти. </w:t>
      </w:r>
      <w:r w:rsidR="000F63FC" w:rsidRPr="001468D6">
        <w:rPr>
          <w:rFonts w:ascii="Palatino Linotype" w:hAnsi="Palatino Linotype"/>
          <w:sz w:val="24"/>
          <w:szCs w:val="24"/>
          <w:lang w:val="bg-BG"/>
        </w:rPr>
        <w:t>На покрива на</w:t>
      </w:r>
      <w:r w:rsidR="00113EA5" w:rsidRPr="001468D6">
        <w:rPr>
          <w:rFonts w:ascii="Palatino Linotype" w:hAnsi="Palatino Linotype"/>
          <w:sz w:val="24"/>
          <w:szCs w:val="24"/>
          <w:lang w:val="bg-BG"/>
        </w:rPr>
        <w:t>д</w:t>
      </w:r>
      <w:r w:rsidR="000F63FC" w:rsidRPr="001468D6">
        <w:rPr>
          <w:rFonts w:ascii="Palatino Linotype" w:hAnsi="Palatino Linotype"/>
          <w:sz w:val="24"/>
          <w:szCs w:val="24"/>
          <w:lang w:val="bg-BG"/>
        </w:rPr>
        <w:t xml:space="preserve"> </w:t>
      </w:r>
      <w:r w:rsidR="000803A1" w:rsidRPr="001468D6">
        <w:rPr>
          <w:rFonts w:ascii="Palatino Linotype" w:hAnsi="Palatino Linotype"/>
          <w:sz w:val="24"/>
          <w:szCs w:val="24"/>
          <w:lang w:val="bg-BG"/>
        </w:rPr>
        <w:t>всеки вход</w:t>
      </w:r>
      <w:r w:rsidR="000F63FC" w:rsidRPr="001468D6">
        <w:rPr>
          <w:rFonts w:ascii="Palatino Linotype" w:hAnsi="Palatino Linotype"/>
          <w:sz w:val="24"/>
          <w:szCs w:val="24"/>
          <w:lang w:val="bg-BG"/>
        </w:rPr>
        <w:t xml:space="preserve"> е изградено</w:t>
      </w:r>
      <w:r w:rsidRPr="001468D6">
        <w:rPr>
          <w:rFonts w:ascii="Palatino Linotype" w:hAnsi="Palatino Linotype"/>
          <w:sz w:val="24"/>
          <w:szCs w:val="24"/>
          <w:lang w:val="bg-BG"/>
        </w:rPr>
        <w:t xml:space="preserve"> машинн</w:t>
      </w:r>
      <w:r w:rsidR="000F63FC" w:rsidRPr="001468D6">
        <w:rPr>
          <w:rFonts w:ascii="Palatino Linotype" w:hAnsi="Palatino Linotype"/>
          <w:sz w:val="24"/>
          <w:szCs w:val="24"/>
          <w:lang w:val="bg-BG"/>
        </w:rPr>
        <w:t>о</w:t>
      </w:r>
      <w:r w:rsidRPr="001468D6">
        <w:rPr>
          <w:rFonts w:ascii="Palatino Linotype" w:hAnsi="Palatino Linotype"/>
          <w:sz w:val="24"/>
          <w:szCs w:val="24"/>
          <w:lang w:val="bg-BG"/>
        </w:rPr>
        <w:t xml:space="preserve"> помещени</w:t>
      </w:r>
      <w:r w:rsidR="000F63FC" w:rsidRPr="001468D6">
        <w:rPr>
          <w:rFonts w:ascii="Palatino Linotype" w:hAnsi="Palatino Linotype"/>
          <w:sz w:val="24"/>
          <w:szCs w:val="24"/>
          <w:lang w:val="bg-BG"/>
        </w:rPr>
        <w:t>е</w:t>
      </w:r>
      <w:r w:rsidRPr="001468D6">
        <w:rPr>
          <w:rFonts w:ascii="Palatino Linotype" w:hAnsi="Palatino Linotype"/>
          <w:sz w:val="24"/>
          <w:szCs w:val="24"/>
          <w:lang w:val="bg-BG"/>
        </w:rPr>
        <w:t>.</w:t>
      </w:r>
      <w:r>
        <w:rPr>
          <w:rFonts w:ascii="Palatino Linotype" w:hAnsi="Palatino Linotype"/>
          <w:sz w:val="24"/>
          <w:szCs w:val="24"/>
          <w:lang w:val="bg-BG"/>
        </w:rPr>
        <w:t xml:space="preserve"> </w:t>
      </w: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r>
        <w:rPr>
          <w:rFonts w:ascii="Calibri" w:hAnsi="Calibri" w:cs="Calibri"/>
          <w:noProof/>
          <w:sz w:val="22"/>
          <w:szCs w:val="22"/>
          <w:lang w:val="bg-BG"/>
        </w:rPr>
        <w:drawing>
          <wp:anchor distT="0" distB="0" distL="114300" distR="114300" simplePos="0" relativeHeight="251709440" behindDoc="0" locked="0" layoutInCell="1" allowOverlap="1">
            <wp:simplePos x="0" y="0"/>
            <wp:positionH relativeFrom="column">
              <wp:posOffset>889635</wp:posOffset>
            </wp:positionH>
            <wp:positionV relativeFrom="paragraph">
              <wp:posOffset>123190</wp:posOffset>
            </wp:positionV>
            <wp:extent cx="4648200" cy="3486150"/>
            <wp:effectExtent l="19050" t="0" r="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648200" cy="3486150"/>
                    </a:xfrm>
                    <a:prstGeom prst="rect">
                      <a:avLst/>
                    </a:prstGeom>
                    <a:noFill/>
                    <a:ln w="9525">
                      <a:noFill/>
                      <a:miter lim="800000"/>
                      <a:headEnd/>
                      <a:tailEnd/>
                    </a:ln>
                  </pic:spPr>
                </pic:pic>
              </a:graphicData>
            </a:graphic>
          </wp:anchor>
        </w:drawing>
      </w: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F74F5" w:rsidRDefault="001F74F5" w:rsidP="001F74F5">
      <w:pPr>
        <w:widowControl w:val="0"/>
        <w:tabs>
          <w:tab w:val="left" w:pos="567"/>
        </w:tabs>
        <w:spacing w:after="120" w:line="360" w:lineRule="auto"/>
        <w:jc w:val="both"/>
        <w:rPr>
          <w:rFonts w:ascii="Palatino Linotype" w:hAnsi="Palatino Linotype"/>
          <w:sz w:val="24"/>
          <w:szCs w:val="24"/>
          <w:lang w:val="bg-BG"/>
        </w:rPr>
      </w:pPr>
      <w:r w:rsidRPr="000F63FC">
        <w:rPr>
          <w:rFonts w:ascii="Palatino Linotype" w:hAnsi="Palatino Linotype"/>
          <w:sz w:val="24"/>
          <w:szCs w:val="24"/>
          <w:lang w:val="bg-BG"/>
        </w:rPr>
        <w:lastRenderedPageBreak/>
        <w:t xml:space="preserve">Стълбищните клетки на </w:t>
      </w:r>
      <w:r w:rsidR="000F63FC" w:rsidRPr="000F63FC">
        <w:rPr>
          <w:rFonts w:ascii="Palatino Linotype" w:hAnsi="Palatino Linotype"/>
          <w:sz w:val="24"/>
          <w:szCs w:val="24"/>
          <w:lang w:val="bg-BG"/>
        </w:rPr>
        <w:t xml:space="preserve">четирите </w:t>
      </w:r>
      <w:r w:rsidRPr="000F63FC">
        <w:rPr>
          <w:rFonts w:ascii="Palatino Linotype" w:hAnsi="Palatino Linotype"/>
          <w:sz w:val="24"/>
          <w:szCs w:val="24"/>
          <w:lang w:val="bg-BG"/>
        </w:rPr>
        <w:t>секции са еднакви</w:t>
      </w:r>
      <w:r w:rsidRPr="005B3984">
        <w:rPr>
          <w:rFonts w:ascii="Palatino Linotype" w:hAnsi="Palatino Linotype"/>
          <w:sz w:val="24"/>
          <w:szCs w:val="24"/>
          <w:lang w:val="bg-BG"/>
        </w:rPr>
        <w:t xml:space="preserve"> и са разположени в средната ос на всяка от секциите. От входовете на всяка секция, с диференциални стъпала, се подхожда към жилищните етажи. От същите входове е осигурен и достъпът към сутерена на сградата, в който са обособени мазетата на апартаментите и общите сервизни помещения. Сутеренът се състои от стълбищно рамо; коридори, осветени от прозорци над нивот</w:t>
      </w:r>
      <w:r w:rsidR="000F63FC">
        <w:rPr>
          <w:rFonts w:ascii="Palatino Linotype" w:hAnsi="Palatino Linotype"/>
          <w:sz w:val="24"/>
          <w:szCs w:val="24"/>
          <w:lang w:val="bg-BG"/>
        </w:rPr>
        <w:t xml:space="preserve">о на терена; складови помещения, </w:t>
      </w:r>
      <w:r w:rsidRPr="005B3984">
        <w:rPr>
          <w:rFonts w:ascii="Palatino Linotype" w:hAnsi="Palatino Linotype"/>
          <w:sz w:val="24"/>
          <w:szCs w:val="24"/>
          <w:lang w:val="bg-BG"/>
        </w:rPr>
        <w:t>общо помещение</w:t>
      </w:r>
      <w:r w:rsidR="000F63FC">
        <w:rPr>
          <w:rFonts w:ascii="Palatino Linotype" w:hAnsi="Palatino Linotype"/>
          <w:sz w:val="24"/>
          <w:szCs w:val="24"/>
          <w:lang w:val="bg-BG"/>
        </w:rPr>
        <w:t xml:space="preserve"> и санитарен възел</w:t>
      </w:r>
      <w:r w:rsidRPr="005B3984">
        <w:rPr>
          <w:rFonts w:ascii="Palatino Linotype" w:hAnsi="Palatino Linotype"/>
          <w:sz w:val="24"/>
          <w:szCs w:val="24"/>
          <w:lang w:val="bg-BG"/>
        </w:rPr>
        <w:t xml:space="preserve">. Част от прозорците в сутерена са с </w:t>
      </w:r>
      <w:r w:rsidR="001D5F76">
        <w:rPr>
          <w:rFonts w:ascii="Palatino Linotype" w:hAnsi="Palatino Linotype"/>
          <w:sz w:val="24"/>
          <w:szCs w:val="24"/>
          <w:lang w:val="bg-BG"/>
        </w:rPr>
        <w:t>метални решетки</w:t>
      </w:r>
      <w:r w:rsidRPr="005B3984">
        <w:rPr>
          <w:rFonts w:ascii="Palatino Linotype" w:hAnsi="Palatino Linotype"/>
          <w:sz w:val="24"/>
          <w:szCs w:val="24"/>
          <w:lang w:val="bg-BG"/>
        </w:rPr>
        <w:t>.</w:t>
      </w:r>
      <w:r w:rsidR="000F63FC" w:rsidRPr="000F63FC">
        <w:rPr>
          <w:rFonts w:ascii="Palatino Linotype" w:hAnsi="Palatino Linotype"/>
          <w:sz w:val="24"/>
          <w:szCs w:val="24"/>
          <w:lang w:val="bg-BG"/>
        </w:rPr>
        <w:t xml:space="preserve"> Поради натрупването на дърва поред фасадите на ниво цокъл и обособяването на складови пространства под терасите на първия етаж, в сутерена няма достъп на достатъчно светлина, а много от прозорците са повредени.</w:t>
      </w:r>
    </w:p>
    <w:p w:rsidR="001D5F76" w:rsidRDefault="001D5F76" w:rsidP="001F74F5">
      <w:pPr>
        <w:widowControl w:val="0"/>
        <w:tabs>
          <w:tab w:val="left" w:pos="567"/>
        </w:tabs>
        <w:spacing w:after="120" w:line="360" w:lineRule="auto"/>
        <w:jc w:val="both"/>
        <w:rPr>
          <w:rFonts w:ascii="Palatino Linotype" w:hAnsi="Palatino Linotype"/>
          <w:sz w:val="24"/>
          <w:szCs w:val="24"/>
          <w:lang w:val="bg-BG"/>
        </w:rPr>
      </w:pPr>
    </w:p>
    <w:p w:rsidR="001D5F76" w:rsidRDefault="00BD63DC" w:rsidP="001F74F5">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04320" behindDoc="0" locked="0" layoutInCell="1" allowOverlap="1">
            <wp:simplePos x="0" y="0"/>
            <wp:positionH relativeFrom="column">
              <wp:posOffset>375285</wp:posOffset>
            </wp:positionH>
            <wp:positionV relativeFrom="paragraph">
              <wp:posOffset>-133985</wp:posOffset>
            </wp:positionV>
            <wp:extent cx="5295900" cy="2076450"/>
            <wp:effectExtent l="19050" t="0" r="0" b="0"/>
            <wp:wrapNone/>
            <wp:docPr id="48" name="Picture 24" descr="D:\БИЗНЕС\ХАОС\СЕВЛИЕВО\Снимки бл. 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БИЗНЕС\ХАОС\СЕВЛИЕВО\Снимки бл. 9\24.JPG"/>
                    <pic:cNvPicPr>
                      <a:picLocks noChangeAspect="1" noChangeArrowheads="1"/>
                    </pic:cNvPicPr>
                  </pic:nvPicPr>
                  <pic:blipFill>
                    <a:blip r:embed="rId9" cstate="print"/>
                    <a:srcRect l="13530" t="59976" b="14586"/>
                    <a:stretch>
                      <a:fillRect/>
                    </a:stretch>
                  </pic:blipFill>
                  <pic:spPr bwMode="auto">
                    <a:xfrm>
                      <a:off x="0" y="0"/>
                      <a:ext cx="5295900" cy="2076450"/>
                    </a:xfrm>
                    <a:prstGeom prst="rect">
                      <a:avLst/>
                    </a:prstGeom>
                    <a:noFill/>
                    <a:ln w="9525">
                      <a:noFill/>
                      <a:miter lim="800000"/>
                      <a:headEnd/>
                      <a:tailEnd/>
                    </a:ln>
                  </pic:spPr>
                </pic:pic>
              </a:graphicData>
            </a:graphic>
          </wp:anchor>
        </w:drawing>
      </w:r>
    </w:p>
    <w:p w:rsidR="001D5F76" w:rsidRDefault="001D5F76" w:rsidP="001F74F5">
      <w:pPr>
        <w:widowControl w:val="0"/>
        <w:tabs>
          <w:tab w:val="left" w:pos="567"/>
        </w:tabs>
        <w:spacing w:after="120" w:line="360" w:lineRule="auto"/>
        <w:jc w:val="both"/>
        <w:rPr>
          <w:rFonts w:ascii="Palatino Linotype" w:hAnsi="Palatino Linotype"/>
          <w:sz w:val="24"/>
          <w:szCs w:val="24"/>
          <w:lang w:val="bg-BG"/>
        </w:rPr>
      </w:pPr>
    </w:p>
    <w:p w:rsidR="001D5F76" w:rsidRDefault="001D5F76" w:rsidP="001F74F5">
      <w:pPr>
        <w:widowControl w:val="0"/>
        <w:tabs>
          <w:tab w:val="left" w:pos="567"/>
        </w:tabs>
        <w:spacing w:after="120" w:line="360" w:lineRule="auto"/>
        <w:jc w:val="both"/>
        <w:rPr>
          <w:rFonts w:ascii="Palatino Linotype" w:hAnsi="Palatino Linotype"/>
          <w:sz w:val="24"/>
          <w:szCs w:val="24"/>
          <w:lang w:val="bg-BG"/>
        </w:rPr>
      </w:pPr>
    </w:p>
    <w:p w:rsidR="001D5F76" w:rsidRDefault="001D5F76" w:rsidP="001F74F5">
      <w:pPr>
        <w:widowControl w:val="0"/>
        <w:tabs>
          <w:tab w:val="left" w:pos="567"/>
        </w:tabs>
        <w:spacing w:after="120" w:line="360" w:lineRule="auto"/>
        <w:jc w:val="both"/>
        <w:rPr>
          <w:rFonts w:ascii="Palatino Linotype" w:hAnsi="Palatino Linotype"/>
          <w:sz w:val="24"/>
          <w:szCs w:val="24"/>
          <w:lang w:val="bg-BG"/>
        </w:rPr>
      </w:pPr>
    </w:p>
    <w:p w:rsidR="001D5F76" w:rsidRDefault="001D5F76" w:rsidP="001F74F5">
      <w:pPr>
        <w:widowControl w:val="0"/>
        <w:tabs>
          <w:tab w:val="left" w:pos="567"/>
        </w:tabs>
        <w:spacing w:after="120" w:line="360" w:lineRule="auto"/>
        <w:jc w:val="both"/>
        <w:rPr>
          <w:rFonts w:ascii="Palatino Linotype" w:hAnsi="Palatino Linotype"/>
          <w:sz w:val="24"/>
          <w:szCs w:val="24"/>
          <w:lang w:val="bg-BG"/>
        </w:rPr>
      </w:pPr>
    </w:p>
    <w:p w:rsidR="00113EA5" w:rsidRDefault="00BF4B14" w:rsidP="001F74F5">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05344" behindDoc="0" locked="0" layoutInCell="1" allowOverlap="1">
            <wp:simplePos x="0" y="0"/>
            <wp:positionH relativeFrom="column">
              <wp:posOffset>394335</wp:posOffset>
            </wp:positionH>
            <wp:positionV relativeFrom="paragraph">
              <wp:posOffset>120015</wp:posOffset>
            </wp:positionV>
            <wp:extent cx="5276850" cy="2371725"/>
            <wp:effectExtent l="19050" t="0" r="0" b="0"/>
            <wp:wrapNone/>
            <wp:docPr id="49" name="Picture 25" descr="D:\БИЗНЕС\ХАОС\СЕВЛИЕВО\Снимки бл. 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БИЗНЕС\ХАОС\СЕВЛИЕВО\Снимки бл. 9\18.JPG"/>
                    <pic:cNvPicPr>
                      <a:picLocks noChangeAspect="1" noChangeArrowheads="1"/>
                    </pic:cNvPicPr>
                  </pic:nvPicPr>
                  <pic:blipFill>
                    <a:blip r:embed="rId10" cstate="print"/>
                    <a:srcRect t="34217"/>
                    <a:stretch>
                      <a:fillRect/>
                    </a:stretch>
                  </pic:blipFill>
                  <pic:spPr bwMode="auto">
                    <a:xfrm>
                      <a:off x="0" y="0"/>
                      <a:ext cx="5276850" cy="2371725"/>
                    </a:xfrm>
                    <a:prstGeom prst="rect">
                      <a:avLst/>
                    </a:prstGeom>
                    <a:noFill/>
                    <a:ln w="9525">
                      <a:noFill/>
                      <a:miter lim="800000"/>
                      <a:headEnd/>
                      <a:tailEnd/>
                    </a:ln>
                  </pic:spPr>
                </pic:pic>
              </a:graphicData>
            </a:graphic>
          </wp:anchor>
        </w:drawing>
      </w: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Pr="005B3984" w:rsidRDefault="00113EA5" w:rsidP="001F74F5">
      <w:pPr>
        <w:widowControl w:val="0"/>
        <w:tabs>
          <w:tab w:val="left" w:pos="567"/>
        </w:tabs>
        <w:spacing w:after="120" w:line="360" w:lineRule="auto"/>
        <w:jc w:val="both"/>
        <w:rPr>
          <w:rFonts w:ascii="Palatino Linotype" w:hAnsi="Palatino Linotype"/>
          <w:sz w:val="24"/>
          <w:szCs w:val="24"/>
          <w:lang w:val="bg-BG"/>
        </w:rPr>
      </w:pPr>
    </w:p>
    <w:p w:rsidR="00113EA5" w:rsidRDefault="00113EA5" w:rsidP="001F74F5">
      <w:pPr>
        <w:widowControl w:val="0"/>
        <w:tabs>
          <w:tab w:val="left" w:pos="567"/>
        </w:tabs>
        <w:spacing w:after="120" w:line="360" w:lineRule="auto"/>
        <w:jc w:val="both"/>
        <w:rPr>
          <w:rFonts w:ascii="Palatino Linotype" w:hAnsi="Palatino Linotype"/>
          <w:sz w:val="24"/>
          <w:szCs w:val="24"/>
          <w:lang w:val="bg-BG"/>
        </w:rPr>
      </w:pPr>
    </w:p>
    <w:p w:rsidR="00BF4B14" w:rsidRDefault="00BF4B14" w:rsidP="001F74F5">
      <w:pPr>
        <w:widowControl w:val="0"/>
        <w:tabs>
          <w:tab w:val="left" w:pos="567"/>
        </w:tabs>
        <w:spacing w:after="120" w:line="360" w:lineRule="auto"/>
        <w:jc w:val="both"/>
        <w:rPr>
          <w:rFonts w:ascii="Palatino Linotype" w:hAnsi="Palatino Linotype"/>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Пристройки и надстройки към блока не са извършвани. Преустройства в общите </w:t>
      </w:r>
      <w:r w:rsidRPr="005B3984">
        <w:rPr>
          <w:rFonts w:ascii="Palatino Linotype" w:hAnsi="Palatino Linotype"/>
          <w:sz w:val="24"/>
          <w:szCs w:val="24"/>
          <w:lang w:val="bg-BG"/>
        </w:rPr>
        <w:lastRenderedPageBreak/>
        <w:t>части не са изпълнявани.</w:t>
      </w:r>
      <w:r w:rsidR="000F63FC" w:rsidRPr="000F63FC">
        <w:rPr>
          <w:rFonts w:ascii="Palatino Linotype" w:hAnsi="Palatino Linotype"/>
          <w:sz w:val="24"/>
          <w:szCs w:val="24"/>
          <w:lang w:val="bg-BG"/>
        </w:rPr>
        <w:t xml:space="preserve"> Изключение прави наличието на щендерна стена на най горната междуетажна площадка във вход Г, разширяваща общото складово</w:t>
      </w:r>
      <w:r w:rsidR="000F63FC">
        <w:rPr>
          <w:rFonts w:ascii="Palatino Linotype" w:hAnsi="Palatino Linotype"/>
          <w:sz w:val="24"/>
          <w:szCs w:val="24"/>
          <w:lang w:val="bg-BG"/>
        </w:rPr>
        <w:t xml:space="preserve"> помещение и преместването на с</w:t>
      </w:r>
      <w:r w:rsidR="000F63FC" w:rsidRPr="000F63FC">
        <w:rPr>
          <w:rFonts w:ascii="Palatino Linotype" w:hAnsi="Palatino Linotype"/>
          <w:sz w:val="24"/>
          <w:szCs w:val="24"/>
          <w:lang w:val="bg-BG"/>
        </w:rPr>
        <w:t>т</w:t>
      </w:r>
      <w:r w:rsidR="000F63FC">
        <w:rPr>
          <w:rFonts w:ascii="Palatino Linotype" w:hAnsi="Palatino Linotype"/>
          <w:sz w:val="24"/>
          <w:szCs w:val="24"/>
          <w:lang w:val="bg-BG"/>
        </w:rPr>
        <w:t>ъ</w:t>
      </w:r>
      <w:r w:rsidR="000F63FC" w:rsidRPr="000F63FC">
        <w:rPr>
          <w:rFonts w:ascii="Palatino Linotype" w:hAnsi="Palatino Linotype"/>
          <w:sz w:val="24"/>
          <w:szCs w:val="24"/>
          <w:lang w:val="bg-BG"/>
        </w:rPr>
        <w:t>лбата за покрива в</w:t>
      </w:r>
      <w:r w:rsidR="000F63FC">
        <w:rPr>
          <w:rFonts w:ascii="Palatino Linotype" w:hAnsi="Palatino Linotype"/>
          <w:sz w:val="24"/>
          <w:szCs w:val="24"/>
          <w:lang w:val="bg-BG"/>
        </w:rPr>
        <w:t xml:space="preserve"> </w:t>
      </w:r>
      <w:r w:rsidR="000F63FC" w:rsidRPr="000F63FC">
        <w:rPr>
          <w:rFonts w:ascii="Palatino Linotype" w:hAnsi="Palatino Linotype"/>
          <w:sz w:val="24"/>
          <w:szCs w:val="24"/>
          <w:lang w:val="bg-BG"/>
        </w:rPr>
        <w:t>същия вход</w:t>
      </w:r>
      <w:r w:rsidR="000F63FC">
        <w:rPr>
          <w:rFonts w:ascii="Palatino Linotype" w:hAnsi="Palatino Linotype"/>
          <w:sz w:val="24"/>
          <w:szCs w:val="24"/>
          <w:lang w:val="bg-BG"/>
        </w:rPr>
        <w:t>.</w:t>
      </w:r>
      <w:r w:rsidRPr="005B3984">
        <w:rPr>
          <w:rFonts w:ascii="Palatino Linotype" w:hAnsi="Palatino Linotype"/>
          <w:sz w:val="24"/>
          <w:szCs w:val="24"/>
          <w:lang w:val="bg-BG"/>
        </w:rPr>
        <w:t xml:space="preserve"> Основната промяна в повечето от апартаментите спрямо първоначалния вид на сградата е частичното остъкляване на терасите, предимно с винкелна рамка с единично стъкло, PVC, дървена или алуминиева дограма. В някои от жилищата е демонтирана дограмата на помещението зад балкона, вследствие от което обемите са приобщени един към дру</w:t>
      </w:r>
      <w:r>
        <w:rPr>
          <w:rFonts w:ascii="Palatino Linotype" w:hAnsi="Palatino Linotype"/>
          <w:sz w:val="24"/>
          <w:szCs w:val="24"/>
          <w:lang w:val="bg-BG"/>
        </w:rPr>
        <w:t>г.</w:t>
      </w:r>
      <w:r w:rsidR="00684AFB">
        <w:rPr>
          <w:rFonts w:ascii="Palatino Linotype" w:hAnsi="Palatino Linotype"/>
          <w:sz w:val="24"/>
          <w:szCs w:val="24"/>
          <w:lang w:val="bg-BG"/>
        </w:rPr>
        <w:t xml:space="preserve"> Няма промяна на предназначението на нито един от самостоятелните обекти в блока.</w:t>
      </w:r>
    </w:p>
    <w:p w:rsidR="001F74F5"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По време на експлоатацията си, сградата не е сменяла предназначението си. След приключване на строителството и въвеждане на обекта в експлоатация, преустройства, които засягат носещата конструкция не са правени.</w:t>
      </w: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r w:rsidRPr="00E05A6E">
        <w:rPr>
          <w:rFonts w:ascii="Palatino Linotype" w:hAnsi="Palatino Linotype"/>
          <w:noProof/>
          <w:sz w:val="24"/>
          <w:szCs w:val="24"/>
          <w:lang w:val="bg-BG"/>
        </w:rPr>
        <w:drawing>
          <wp:anchor distT="0" distB="0" distL="114300" distR="114300" simplePos="0" relativeHeight="251711488" behindDoc="0" locked="0" layoutInCell="1" allowOverlap="1">
            <wp:simplePos x="0" y="0"/>
            <wp:positionH relativeFrom="column">
              <wp:posOffset>299085</wp:posOffset>
            </wp:positionH>
            <wp:positionV relativeFrom="paragraph">
              <wp:posOffset>20954</wp:posOffset>
            </wp:positionV>
            <wp:extent cx="5547995" cy="3686175"/>
            <wp:effectExtent l="152400" t="76200" r="128905" b="85725"/>
            <wp:wrapNone/>
            <wp:docPr id="5" name="Picture 3" descr="karta_na_seizmichnoto_raionir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_na_seizmichnoto_raionirane.jpg"/>
                    <pic:cNvPicPr/>
                  </pic:nvPicPr>
                  <pic:blipFill>
                    <a:blip r:embed="rId11" cstate="print"/>
                    <a:stretch>
                      <a:fillRect/>
                    </a:stretch>
                  </pic:blipFill>
                  <pic:spPr>
                    <a:xfrm>
                      <a:off x="0" y="0"/>
                      <a:ext cx="5547995" cy="36861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651EB0" w:rsidRDefault="00651EB0" w:rsidP="001F74F5">
      <w:pPr>
        <w:widowControl w:val="0"/>
        <w:tabs>
          <w:tab w:val="left" w:pos="567"/>
        </w:tabs>
        <w:spacing w:after="120" w:line="360" w:lineRule="auto"/>
        <w:jc w:val="both"/>
        <w:rPr>
          <w:rFonts w:ascii="Palatino Linotype" w:hAnsi="Palatino Linotype"/>
          <w:sz w:val="24"/>
          <w:szCs w:val="24"/>
          <w:lang w:val="bg-BG"/>
        </w:rPr>
      </w:pPr>
    </w:p>
    <w:p w:rsidR="00651EB0" w:rsidRDefault="00651EB0" w:rsidP="001F74F5">
      <w:pPr>
        <w:widowControl w:val="0"/>
        <w:tabs>
          <w:tab w:val="left" w:pos="567"/>
        </w:tabs>
        <w:spacing w:after="120" w:line="360" w:lineRule="auto"/>
        <w:jc w:val="both"/>
        <w:rPr>
          <w:rFonts w:ascii="Palatino Linotype" w:hAnsi="Palatino Linotype"/>
          <w:sz w:val="24"/>
          <w:szCs w:val="24"/>
          <w:lang w:val="bg-BG"/>
        </w:rPr>
      </w:pPr>
    </w:p>
    <w:p w:rsidR="00651EB0" w:rsidRDefault="00651EB0" w:rsidP="001F74F5">
      <w:pPr>
        <w:widowControl w:val="0"/>
        <w:tabs>
          <w:tab w:val="left" w:pos="567"/>
        </w:tabs>
        <w:spacing w:after="120" w:line="360" w:lineRule="auto"/>
        <w:jc w:val="both"/>
        <w:rPr>
          <w:rFonts w:ascii="Palatino Linotype" w:hAnsi="Palatino Linotype"/>
          <w:sz w:val="24"/>
          <w:szCs w:val="24"/>
          <w:lang w:val="bg-BG"/>
        </w:rPr>
      </w:pPr>
    </w:p>
    <w:p w:rsidR="00C72539" w:rsidRPr="005B3984" w:rsidRDefault="00C72539" w:rsidP="001F74F5">
      <w:pPr>
        <w:widowControl w:val="0"/>
        <w:tabs>
          <w:tab w:val="left" w:pos="567"/>
        </w:tabs>
        <w:spacing w:after="120" w:line="360" w:lineRule="auto"/>
        <w:jc w:val="both"/>
        <w:rPr>
          <w:rFonts w:ascii="Palatino Linotype" w:hAnsi="Palatino Linotype"/>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Строежът е изпълнен в сеизмичен район от VIII степен на сеизмичност с Кс = 0.15 по сеизмичното райониране в страната за период от 1000 години. Сградата е от </w:t>
      </w:r>
      <w:r w:rsidRPr="005E2339">
        <w:rPr>
          <w:rFonts w:ascii="Palatino Linotype" w:hAnsi="Palatino Linotype"/>
          <w:sz w:val="24"/>
          <w:szCs w:val="24"/>
          <w:lang w:val="bg-BG"/>
        </w:rPr>
        <w:t>ІІ категория по степен на значимост съгласно класификацията на Наредба № РД-02-2</w:t>
      </w:r>
      <w:r w:rsidRPr="005B3984">
        <w:rPr>
          <w:rFonts w:ascii="Palatino Linotype" w:hAnsi="Palatino Linotype"/>
          <w:sz w:val="24"/>
          <w:szCs w:val="24"/>
          <w:lang w:val="bg-BG"/>
        </w:rPr>
        <w:t>0-</w:t>
      </w:r>
      <w:r w:rsidRPr="005B3984">
        <w:rPr>
          <w:rFonts w:ascii="Palatino Linotype" w:hAnsi="Palatino Linotype"/>
          <w:sz w:val="24"/>
          <w:szCs w:val="24"/>
          <w:lang w:val="bg-BG"/>
        </w:rPr>
        <w:lastRenderedPageBreak/>
        <w:t>2, от 27 януари 2012</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за проектиране на сгради и съоръжения в земетръсни райони.</w:t>
      </w:r>
    </w:p>
    <w:p w:rsidR="001F74F5" w:rsidRPr="005B3984" w:rsidRDefault="001F74F5" w:rsidP="001F74F5">
      <w:pPr>
        <w:widowControl w:val="0"/>
        <w:tabs>
          <w:tab w:val="left" w:pos="567"/>
        </w:tabs>
        <w:spacing w:after="120" w:line="360" w:lineRule="auto"/>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Към датата на заснемането не са предоставени архитектурни проекти.</w:t>
      </w:r>
    </w:p>
    <w:p w:rsidR="001F74F5" w:rsidRPr="005B3984" w:rsidRDefault="001F74F5" w:rsidP="00323210">
      <w:pPr>
        <w:pStyle w:val="ListParagraph"/>
        <w:widowControl w:val="0"/>
        <w:numPr>
          <w:ilvl w:val="0"/>
          <w:numId w:val="10"/>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Вложени материали</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Фасади:</w:t>
      </w:r>
    </w:p>
    <w:p w:rsidR="004B61D3" w:rsidRDefault="001F74F5" w:rsidP="00456D05">
      <w:pPr>
        <w:pStyle w:val="Textbody"/>
        <w:spacing w:line="360" w:lineRule="auto"/>
        <w:ind w:left="0"/>
        <w:jc w:val="both"/>
        <w:rPr>
          <w:rFonts w:ascii="Palatino Linotype" w:hAnsi="Palatino Linotype" w:cs="Arial"/>
          <w:lang w:val="bg-BG"/>
        </w:rPr>
      </w:pPr>
      <w:r w:rsidRPr="00456D05">
        <w:rPr>
          <w:rFonts w:ascii="Palatino Linotype" w:hAnsi="Palatino Linotype" w:cs="Arial"/>
          <w:lang w:val="bg-BG"/>
        </w:rPr>
        <w:t xml:space="preserve">Архитектурният образ на фасадите е характерен за метод ЕПЖС - пръскана </w:t>
      </w:r>
      <w:r w:rsidRPr="00BF4B14">
        <w:rPr>
          <w:rFonts w:ascii="Palatino Linotype" w:hAnsi="Palatino Linotype" w:cs="Arial"/>
          <w:lang w:val="bg-BG"/>
        </w:rPr>
        <w:t>вароциментова мазилка,</w:t>
      </w:r>
      <w:r w:rsidRPr="00456D05">
        <w:rPr>
          <w:rFonts w:ascii="Palatino Linotype" w:hAnsi="Palatino Linotype" w:cs="Arial"/>
          <w:lang w:val="bg-BG"/>
        </w:rPr>
        <w:t xml:space="preserve"> положена в заводски условия по фасадните панели</w:t>
      </w:r>
      <w:r w:rsidR="00456D05" w:rsidRPr="00456D05">
        <w:rPr>
          <w:rFonts w:ascii="Palatino Linotype" w:hAnsi="Palatino Linotype" w:cs="Arial"/>
          <w:lang w:val="bg-BG"/>
        </w:rPr>
        <w:t>, цокли и</w:t>
      </w:r>
      <w:r w:rsidR="00456D05">
        <w:rPr>
          <w:rFonts w:ascii="Palatino Linotype" w:hAnsi="Palatino Linotype" w:cs="Arial"/>
          <w:lang w:val="bg-BG"/>
        </w:rPr>
        <w:t xml:space="preserve"> </w:t>
      </w:r>
      <w:r w:rsidR="00456D05" w:rsidRPr="00456D05">
        <w:rPr>
          <w:rFonts w:ascii="Palatino Linotype" w:hAnsi="Palatino Linotype" w:cs="Arial"/>
          <w:lang w:val="bg-BG"/>
        </w:rPr>
        <w:t>козирки от видим бетон, декориран с улеи, минерална и др. видове мазилки върху топлоизолация на</w:t>
      </w:r>
      <w:r w:rsidR="00456D05">
        <w:rPr>
          <w:rFonts w:ascii="Palatino Linotype" w:hAnsi="Palatino Linotype" w:cs="Arial"/>
          <w:lang w:val="bg-BG"/>
        </w:rPr>
        <w:t xml:space="preserve"> </w:t>
      </w:r>
      <w:r w:rsidR="00456D05" w:rsidRPr="00456D05">
        <w:rPr>
          <w:rFonts w:ascii="Palatino Linotype" w:hAnsi="Palatino Linotype" w:cs="Arial"/>
          <w:lang w:val="bg-BG"/>
        </w:rPr>
        <w:t>част от фасадите на жилищата. Вароциментовата мазилка по фасадите се намира в</w:t>
      </w:r>
      <w:r w:rsidR="00456D05">
        <w:rPr>
          <w:rFonts w:ascii="Palatino Linotype" w:hAnsi="Palatino Linotype" w:cs="Arial"/>
          <w:lang w:val="bg-BG"/>
        </w:rPr>
        <w:t xml:space="preserve"> </w:t>
      </w:r>
      <w:r w:rsidR="00456D05" w:rsidRPr="00456D05">
        <w:rPr>
          <w:rFonts w:ascii="Palatino Linotype" w:hAnsi="Palatino Linotype" w:cs="Arial"/>
          <w:lang w:val="bg-BG"/>
        </w:rPr>
        <w:t>лошо състояние, като в някои участъци дори е паднала. Цоклите се намират в</w:t>
      </w:r>
      <w:r w:rsidR="00456D05">
        <w:rPr>
          <w:rFonts w:ascii="Palatino Linotype" w:hAnsi="Palatino Linotype" w:cs="Arial"/>
          <w:lang w:val="bg-BG"/>
        </w:rPr>
        <w:t xml:space="preserve"> </w:t>
      </w:r>
      <w:r w:rsidR="005E2339">
        <w:rPr>
          <w:rFonts w:ascii="Palatino Linotype" w:hAnsi="Palatino Linotype" w:cs="Arial"/>
          <w:lang w:val="bg-BG"/>
        </w:rPr>
        <w:t xml:space="preserve">незадоволително </w:t>
      </w:r>
      <w:r w:rsidR="00456D05" w:rsidRPr="00456D05">
        <w:rPr>
          <w:rFonts w:ascii="Palatino Linotype" w:hAnsi="Palatino Linotype" w:cs="Arial"/>
          <w:lang w:val="bg-BG"/>
        </w:rPr>
        <w:t xml:space="preserve">състояние. </w:t>
      </w:r>
    </w:p>
    <w:p w:rsidR="0005712D" w:rsidRPr="0005712D" w:rsidRDefault="0005712D" w:rsidP="00456D05">
      <w:pPr>
        <w:pStyle w:val="Textbody"/>
        <w:spacing w:line="360" w:lineRule="auto"/>
        <w:ind w:left="0"/>
        <w:jc w:val="both"/>
        <w:rPr>
          <w:rFonts w:ascii="Palatino Linotype" w:hAnsi="Palatino Linotype" w:cs="Arial"/>
        </w:rPr>
      </w:pPr>
      <w:r>
        <w:rPr>
          <w:rFonts w:ascii="Palatino Linotype" w:hAnsi="Palatino Linotype" w:cs="Arial"/>
          <w:noProof/>
          <w:lang w:val="bg-BG" w:eastAsia="bg-BG"/>
        </w:rPr>
        <w:drawing>
          <wp:anchor distT="0" distB="0" distL="114300" distR="114300" simplePos="0" relativeHeight="251687936" behindDoc="0" locked="0" layoutInCell="1" allowOverlap="1">
            <wp:simplePos x="0" y="0"/>
            <wp:positionH relativeFrom="column">
              <wp:posOffset>2470785</wp:posOffset>
            </wp:positionH>
            <wp:positionV relativeFrom="paragraph">
              <wp:posOffset>-635</wp:posOffset>
            </wp:positionV>
            <wp:extent cx="3971925" cy="3505200"/>
            <wp:effectExtent l="19050" t="0" r="9525" b="0"/>
            <wp:wrapNone/>
            <wp:docPr id="2" name="Picture 1" descr="D:\БИЗНЕС\ХАОС\СЕВЛИЕВО\Снимки бл. 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Снимки бл. 9\25.JPG"/>
                    <pic:cNvPicPr>
                      <a:picLocks noChangeAspect="1" noChangeArrowheads="1"/>
                    </pic:cNvPicPr>
                  </pic:nvPicPr>
                  <pic:blipFill>
                    <a:blip r:embed="rId12" cstate="print"/>
                    <a:srcRect t="56017"/>
                    <a:stretch>
                      <a:fillRect/>
                    </a:stretch>
                  </pic:blipFill>
                  <pic:spPr bwMode="auto">
                    <a:xfrm>
                      <a:off x="0" y="0"/>
                      <a:ext cx="3971925" cy="3505200"/>
                    </a:xfrm>
                    <a:prstGeom prst="rect">
                      <a:avLst/>
                    </a:prstGeom>
                    <a:noFill/>
                    <a:ln w="9525">
                      <a:noFill/>
                      <a:miter lim="800000"/>
                      <a:headEnd/>
                      <a:tailEnd/>
                    </a:ln>
                  </pic:spPr>
                </pic:pic>
              </a:graphicData>
            </a:graphic>
          </wp:anchor>
        </w:drawing>
      </w:r>
      <w:r>
        <w:rPr>
          <w:rFonts w:ascii="Palatino Linotype" w:hAnsi="Palatino Linotype" w:cs="Arial"/>
          <w:noProof/>
          <w:lang w:val="bg-BG" w:eastAsia="bg-BG"/>
        </w:rPr>
        <w:drawing>
          <wp:inline distT="0" distB="0" distL="0" distR="0">
            <wp:extent cx="2447925" cy="3505200"/>
            <wp:effectExtent l="19050" t="0" r="9525" b="0"/>
            <wp:docPr id="3" name="Picture 1" descr="D:\БИЗНЕС\ХАОС\СЕВЛИЕВО\BLOKOVE SEVLIEVO\BLOK 9\SNIMKI\IMG_69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BLOKOVE SEVLIEVO\BLOK 9\SNIMKI\IMG_6992.JPG"/>
                    <pic:cNvPicPr>
                      <a:picLocks noChangeAspect="1" noChangeArrowheads="1"/>
                    </pic:cNvPicPr>
                  </pic:nvPicPr>
                  <pic:blipFill>
                    <a:blip r:embed="rId13" cstate="print"/>
                    <a:srcRect l="11664" t="1867" r="13997" b="36406"/>
                    <a:stretch>
                      <a:fillRect/>
                    </a:stretch>
                  </pic:blipFill>
                  <pic:spPr bwMode="auto">
                    <a:xfrm>
                      <a:off x="0" y="0"/>
                      <a:ext cx="2447925" cy="3505200"/>
                    </a:xfrm>
                    <a:prstGeom prst="rect">
                      <a:avLst/>
                    </a:prstGeom>
                    <a:noFill/>
                    <a:ln w="9525">
                      <a:noFill/>
                      <a:miter lim="800000"/>
                      <a:headEnd/>
                      <a:tailEnd/>
                    </a:ln>
                  </pic:spPr>
                </pic:pic>
              </a:graphicData>
            </a:graphic>
          </wp:inline>
        </w:drawing>
      </w:r>
    </w:p>
    <w:p w:rsidR="00BD63DC" w:rsidRPr="0005712D" w:rsidRDefault="00456D05" w:rsidP="00456D05">
      <w:pPr>
        <w:pStyle w:val="Textbody"/>
        <w:spacing w:line="360" w:lineRule="auto"/>
        <w:ind w:left="0"/>
        <w:jc w:val="both"/>
        <w:rPr>
          <w:rFonts w:ascii="Palatino Linotype" w:hAnsi="Palatino Linotype" w:cs="Arial"/>
        </w:rPr>
      </w:pPr>
      <w:r w:rsidRPr="00456D05">
        <w:rPr>
          <w:rFonts w:ascii="Palatino Linotype" w:hAnsi="Palatino Linotype" w:cs="Arial"/>
          <w:lang w:val="bg-BG"/>
        </w:rPr>
        <w:t>Най-характерни особености на фасадите са</w:t>
      </w:r>
      <w:r>
        <w:rPr>
          <w:rFonts w:ascii="Palatino Linotype" w:hAnsi="Palatino Linotype" w:cs="Arial"/>
          <w:lang w:val="bg-BG"/>
        </w:rPr>
        <w:t xml:space="preserve"> </w:t>
      </w:r>
      <w:r w:rsidRPr="00456D05">
        <w:rPr>
          <w:rFonts w:ascii="Palatino Linotype" w:hAnsi="Palatino Linotype" w:cs="Arial"/>
          <w:lang w:val="bg-BG"/>
        </w:rPr>
        <w:t>топлоизолирането им в някои участъци и разнородността на остъкляването при</w:t>
      </w:r>
      <w:r>
        <w:rPr>
          <w:rFonts w:ascii="Palatino Linotype" w:hAnsi="Palatino Linotype" w:cs="Arial"/>
          <w:lang w:val="bg-BG"/>
        </w:rPr>
        <w:t xml:space="preserve"> </w:t>
      </w:r>
      <w:r w:rsidRPr="00456D05">
        <w:rPr>
          <w:rFonts w:ascii="Palatino Linotype" w:hAnsi="Palatino Linotype" w:cs="Arial"/>
          <w:lang w:val="bg-BG"/>
        </w:rPr>
        <w:t>терасите - като местоположение, вид на материал, размери на монтираната дограма,</w:t>
      </w:r>
      <w:r>
        <w:rPr>
          <w:rFonts w:ascii="Palatino Linotype" w:hAnsi="Palatino Linotype" w:cs="Arial"/>
          <w:lang w:val="bg-BG"/>
        </w:rPr>
        <w:t xml:space="preserve"> </w:t>
      </w:r>
      <w:r w:rsidRPr="00456D05">
        <w:rPr>
          <w:rFonts w:ascii="Palatino Linotype" w:hAnsi="Palatino Linotype" w:cs="Arial"/>
          <w:lang w:val="bg-BG"/>
        </w:rPr>
        <w:t xml:space="preserve">брой и отваряемост на крилата. </w:t>
      </w: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6433F7" w:rsidP="00456D05">
      <w:pPr>
        <w:pStyle w:val="Textbody"/>
        <w:spacing w:line="360" w:lineRule="auto"/>
        <w:ind w:left="0"/>
        <w:jc w:val="both"/>
        <w:rPr>
          <w:rFonts w:ascii="Palatino Linotype" w:hAnsi="Palatino Linotype" w:cs="Arial"/>
          <w:lang w:val="bg-BG"/>
        </w:rPr>
      </w:pPr>
      <w:r>
        <w:rPr>
          <w:rFonts w:ascii="Palatino Linotype" w:hAnsi="Palatino Linotype" w:cs="Arial"/>
          <w:noProof/>
          <w:lang w:val="bg-BG" w:eastAsia="bg-BG"/>
        </w:rPr>
        <w:lastRenderedPageBreak/>
        <w:drawing>
          <wp:anchor distT="0" distB="0" distL="114300" distR="114300" simplePos="0" relativeHeight="251692032" behindDoc="0" locked="0" layoutInCell="1" allowOverlap="1">
            <wp:simplePos x="0" y="0"/>
            <wp:positionH relativeFrom="column">
              <wp:posOffset>318135</wp:posOffset>
            </wp:positionH>
            <wp:positionV relativeFrom="paragraph">
              <wp:posOffset>-306705</wp:posOffset>
            </wp:positionV>
            <wp:extent cx="5343525" cy="3314700"/>
            <wp:effectExtent l="19050" t="0" r="9525" b="0"/>
            <wp:wrapNone/>
            <wp:docPr id="25" name="Picture 7" descr="D:\БИЗНЕС\ХАОС\СЕВЛИЕВО\Снимки бл. 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БИЗНЕС\ХАОС\СЕВЛИЕВО\Снимки бл. 9\1.JPG"/>
                    <pic:cNvPicPr>
                      <a:picLocks noChangeAspect="1" noChangeArrowheads="1"/>
                    </pic:cNvPicPr>
                  </pic:nvPicPr>
                  <pic:blipFill>
                    <a:blip r:embed="rId14" cstate="print"/>
                    <a:srcRect l="4398" t="43760" r="23027" b="15073"/>
                    <a:stretch>
                      <a:fillRect/>
                    </a:stretch>
                  </pic:blipFill>
                  <pic:spPr bwMode="auto">
                    <a:xfrm>
                      <a:off x="0" y="0"/>
                      <a:ext cx="5343525" cy="3314700"/>
                    </a:xfrm>
                    <a:prstGeom prst="rect">
                      <a:avLst/>
                    </a:prstGeom>
                    <a:noFill/>
                    <a:ln w="9525">
                      <a:noFill/>
                      <a:miter lim="800000"/>
                      <a:headEnd/>
                      <a:tailEnd/>
                    </a:ln>
                  </pic:spPr>
                </pic:pic>
              </a:graphicData>
            </a:graphic>
          </wp:anchor>
        </w:drawing>
      </w: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CB597F">
      <w:pPr>
        <w:pStyle w:val="Textbody"/>
        <w:tabs>
          <w:tab w:val="clear" w:pos="720"/>
          <w:tab w:val="left" w:pos="6375"/>
        </w:tabs>
        <w:spacing w:line="360" w:lineRule="auto"/>
        <w:ind w:left="0"/>
        <w:jc w:val="both"/>
        <w:rPr>
          <w:rFonts w:ascii="Palatino Linotype" w:hAnsi="Palatino Linotype" w:cs="Arial"/>
          <w:lang w:val="bg-BG"/>
        </w:rPr>
      </w:pPr>
      <w:r>
        <w:rPr>
          <w:rFonts w:ascii="Palatino Linotype" w:hAnsi="Palatino Linotype" w:cs="Arial"/>
          <w:lang w:val="bg-BG"/>
        </w:rPr>
        <w:tab/>
      </w: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6433F7" w:rsidP="00456D05">
      <w:pPr>
        <w:pStyle w:val="Textbody"/>
        <w:spacing w:line="360" w:lineRule="auto"/>
        <w:ind w:left="0"/>
        <w:jc w:val="both"/>
        <w:rPr>
          <w:rFonts w:ascii="Palatino Linotype" w:hAnsi="Palatino Linotype" w:cs="Arial"/>
          <w:lang w:val="bg-BG"/>
        </w:rPr>
      </w:pPr>
      <w:r>
        <w:rPr>
          <w:rFonts w:ascii="Palatino Linotype" w:hAnsi="Palatino Linotype" w:cs="Arial"/>
          <w:noProof/>
          <w:lang w:val="bg-BG" w:eastAsia="bg-BG"/>
        </w:rPr>
        <w:drawing>
          <wp:anchor distT="0" distB="0" distL="114300" distR="114300" simplePos="0" relativeHeight="251691008" behindDoc="0" locked="0" layoutInCell="1" allowOverlap="1">
            <wp:simplePos x="0" y="0"/>
            <wp:positionH relativeFrom="column">
              <wp:posOffset>318135</wp:posOffset>
            </wp:positionH>
            <wp:positionV relativeFrom="paragraph">
              <wp:posOffset>28575</wp:posOffset>
            </wp:positionV>
            <wp:extent cx="5410200" cy="3581400"/>
            <wp:effectExtent l="19050" t="0" r="0" b="0"/>
            <wp:wrapNone/>
            <wp:docPr id="21" name="Picture 6" descr="D:\БИЗНЕС\ХАОС\СЕВЛИЕВО\Снимки бл. 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БИЗНЕС\ХАОС\СЕВЛИЕВО\Снимки бл. 9\15.JPG"/>
                    <pic:cNvPicPr>
                      <a:picLocks noChangeAspect="1" noChangeArrowheads="1"/>
                    </pic:cNvPicPr>
                  </pic:nvPicPr>
                  <pic:blipFill>
                    <a:blip r:embed="rId15" cstate="print"/>
                    <a:srcRect l="33281" r="31260" b="21006"/>
                    <a:stretch>
                      <a:fillRect/>
                    </a:stretch>
                  </pic:blipFill>
                  <pic:spPr bwMode="auto">
                    <a:xfrm>
                      <a:off x="0" y="0"/>
                      <a:ext cx="5410200" cy="3581400"/>
                    </a:xfrm>
                    <a:prstGeom prst="rect">
                      <a:avLst/>
                    </a:prstGeom>
                    <a:noFill/>
                    <a:ln w="9525">
                      <a:noFill/>
                      <a:miter lim="800000"/>
                      <a:headEnd/>
                      <a:tailEnd/>
                    </a:ln>
                  </pic:spPr>
                </pic:pic>
              </a:graphicData>
            </a:graphic>
          </wp:anchor>
        </w:drawing>
      </w: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984AD4" w:rsidRDefault="00984AD4" w:rsidP="00456D05">
      <w:pPr>
        <w:pStyle w:val="Textbody"/>
        <w:spacing w:line="360" w:lineRule="auto"/>
        <w:ind w:left="0"/>
        <w:jc w:val="both"/>
        <w:rPr>
          <w:rFonts w:ascii="Palatino Linotype" w:hAnsi="Palatino Linotype" w:cs="Arial"/>
          <w:lang w:val="bg-BG"/>
        </w:rPr>
      </w:pPr>
    </w:p>
    <w:p w:rsidR="00984AD4" w:rsidRDefault="00984AD4"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984AD4" w:rsidRDefault="00984AD4" w:rsidP="00456D05">
      <w:pPr>
        <w:pStyle w:val="Textbody"/>
        <w:spacing w:line="360" w:lineRule="auto"/>
        <w:ind w:left="0"/>
        <w:jc w:val="both"/>
        <w:rPr>
          <w:rFonts w:ascii="Palatino Linotype" w:hAnsi="Palatino Linotype" w:cs="Arial"/>
          <w:lang w:val="bg-BG"/>
        </w:rPr>
      </w:pPr>
    </w:p>
    <w:p w:rsidR="00984AD4" w:rsidRDefault="00984AD4" w:rsidP="00456D05">
      <w:pPr>
        <w:pStyle w:val="Textbody"/>
        <w:spacing w:line="360" w:lineRule="auto"/>
        <w:ind w:left="0"/>
        <w:jc w:val="both"/>
        <w:rPr>
          <w:rFonts w:ascii="Palatino Linotype" w:hAnsi="Palatino Linotype" w:cs="Arial"/>
          <w:lang w:val="bg-BG"/>
        </w:rPr>
      </w:pPr>
    </w:p>
    <w:p w:rsidR="00E05A6E" w:rsidRDefault="00E05A6E" w:rsidP="00456D05">
      <w:pPr>
        <w:pStyle w:val="Textbody"/>
        <w:spacing w:line="360" w:lineRule="auto"/>
        <w:ind w:left="0"/>
        <w:jc w:val="both"/>
        <w:rPr>
          <w:rFonts w:ascii="Palatino Linotype" w:hAnsi="Palatino Linotype" w:cs="Arial"/>
          <w:lang w:val="bg-BG"/>
        </w:rPr>
      </w:pPr>
    </w:p>
    <w:p w:rsidR="0005712D" w:rsidRDefault="0005712D" w:rsidP="003240F6">
      <w:pPr>
        <w:pStyle w:val="Textbody"/>
        <w:tabs>
          <w:tab w:val="clear" w:pos="720"/>
          <w:tab w:val="left" w:pos="2552"/>
        </w:tabs>
        <w:spacing w:before="69" w:line="360" w:lineRule="auto"/>
        <w:ind w:left="0"/>
        <w:jc w:val="both"/>
        <w:rPr>
          <w:rFonts w:ascii="Palatino Linotype" w:hAnsi="Palatino Linotype" w:cs="Arial"/>
        </w:rPr>
      </w:pPr>
    </w:p>
    <w:p w:rsidR="003240F6" w:rsidRDefault="00456D05" w:rsidP="003240F6">
      <w:pPr>
        <w:pStyle w:val="Textbody"/>
        <w:tabs>
          <w:tab w:val="clear" w:pos="720"/>
          <w:tab w:val="left" w:pos="2552"/>
        </w:tabs>
        <w:spacing w:before="69" w:line="360" w:lineRule="auto"/>
        <w:ind w:left="0"/>
        <w:jc w:val="both"/>
        <w:rPr>
          <w:rFonts w:ascii="Palatino Linotype" w:hAnsi="Palatino Linotype" w:cs="Arial"/>
          <w:lang w:val="bg-BG"/>
        </w:rPr>
      </w:pPr>
      <w:r w:rsidRPr="000F38C6">
        <w:rPr>
          <w:rFonts w:ascii="Palatino Linotype" w:hAnsi="Palatino Linotype" w:cs="Arial"/>
          <w:lang w:val="bg-BG"/>
        </w:rPr>
        <w:t xml:space="preserve">Балконските парапети са от бетонни елементи за парапет на системата ЕПЖС, по фронта им има декоративни вертикални процепи, подсилени със стоманена рамка, разделящи ги на пет еднакви правоъгълни модула. Част от конзолно излизащите стоманобетонни елементи – подовете на балконите и козирките са в лошо състояние, бетоновото покритие по долната и предната им част липсва и армировката е </w:t>
      </w:r>
      <w:r w:rsidRPr="000F38C6">
        <w:rPr>
          <w:rFonts w:ascii="Palatino Linotype" w:hAnsi="Palatino Linotype" w:cs="Arial"/>
          <w:lang w:val="bg-BG"/>
        </w:rPr>
        <w:lastRenderedPageBreak/>
        <w:t>корозирала</w:t>
      </w:r>
      <w:r w:rsidR="003240F6">
        <w:rPr>
          <w:rFonts w:ascii="Palatino Linotype" w:hAnsi="Palatino Linotype" w:cs="Arial"/>
          <w:lang w:val="bg-BG"/>
        </w:rPr>
        <w:t>.</w:t>
      </w: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r>
        <w:rPr>
          <w:rFonts w:ascii="Palatino Linotype" w:hAnsi="Palatino Linotype" w:cs="Arial"/>
          <w:noProof/>
          <w:lang w:val="bg-BG" w:eastAsia="bg-BG"/>
        </w:rPr>
        <w:drawing>
          <wp:anchor distT="0" distB="0" distL="114300" distR="114300" simplePos="0" relativeHeight="251689984" behindDoc="0" locked="0" layoutInCell="1" allowOverlap="1">
            <wp:simplePos x="0" y="0"/>
            <wp:positionH relativeFrom="column">
              <wp:posOffset>1099185</wp:posOffset>
            </wp:positionH>
            <wp:positionV relativeFrom="paragraph">
              <wp:posOffset>27305</wp:posOffset>
            </wp:positionV>
            <wp:extent cx="4238625" cy="2314575"/>
            <wp:effectExtent l="19050" t="0" r="9525" b="0"/>
            <wp:wrapNone/>
            <wp:docPr id="20" name="Picture 5" descr="D:\БИЗНЕС\ХАОС\СЕВЛИЕВО\Снимки бл. 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БИЗНЕС\ХАОС\СЕВЛИЕВО\Снимки бл. 9\26.JPG"/>
                    <pic:cNvPicPr>
                      <a:picLocks noChangeAspect="1" noChangeArrowheads="1"/>
                    </pic:cNvPicPr>
                  </pic:nvPicPr>
                  <pic:blipFill>
                    <a:blip r:embed="rId16" cstate="print"/>
                    <a:srcRect l="10455" r="21591" b="26364"/>
                    <a:stretch>
                      <a:fillRect/>
                    </a:stretch>
                  </pic:blipFill>
                  <pic:spPr bwMode="auto">
                    <a:xfrm>
                      <a:off x="0" y="0"/>
                      <a:ext cx="4238625" cy="2314575"/>
                    </a:xfrm>
                    <a:prstGeom prst="rect">
                      <a:avLst/>
                    </a:prstGeom>
                    <a:noFill/>
                    <a:ln w="9525">
                      <a:noFill/>
                      <a:miter lim="800000"/>
                      <a:headEnd/>
                      <a:tailEnd/>
                    </a:ln>
                  </pic:spPr>
                </pic:pic>
              </a:graphicData>
            </a:graphic>
          </wp:anchor>
        </w:drawing>
      </w: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CB597F" w:rsidRPr="00FA5685" w:rsidRDefault="000F38C6" w:rsidP="003240F6">
      <w:pPr>
        <w:pStyle w:val="Textbody"/>
        <w:tabs>
          <w:tab w:val="clear" w:pos="720"/>
          <w:tab w:val="left" w:pos="2552"/>
        </w:tabs>
        <w:spacing w:before="69" w:line="360" w:lineRule="auto"/>
        <w:ind w:left="0"/>
        <w:jc w:val="both"/>
        <w:rPr>
          <w:rFonts w:ascii="Palatino Linotype" w:hAnsi="Palatino Linotype" w:cs="Arial"/>
          <w:lang w:val="bg-BG"/>
        </w:rPr>
      </w:pPr>
      <w:r w:rsidRPr="005B3984">
        <w:rPr>
          <w:rFonts w:ascii="Palatino Linotype" w:hAnsi="Palatino Linotype" w:cs="Arial"/>
          <w:spacing w:val="-1"/>
          <w:lang w:val="bg-BG"/>
        </w:rPr>
        <w:t>По</w:t>
      </w:r>
      <w:r w:rsidRPr="005B3984">
        <w:rPr>
          <w:rFonts w:ascii="Palatino Linotype" w:hAnsi="Palatino Linotype" w:cs="Arial"/>
          <w:spacing w:val="48"/>
          <w:lang w:val="bg-BG"/>
        </w:rPr>
        <w:t xml:space="preserve"> </w:t>
      </w:r>
      <w:r w:rsidRPr="005B3984">
        <w:rPr>
          <w:rFonts w:ascii="Palatino Linotype" w:hAnsi="Palatino Linotype" w:cs="Arial"/>
          <w:spacing w:val="-1"/>
          <w:lang w:val="bg-BG"/>
        </w:rPr>
        <w:t>фасадите</w:t>
      </w:r>
      <w:r w:rsidRPr="005B3984">
        <w:rPr>
          <w:rFonts w:ascii="Palatino Linotype" w:hAnsi="Palatino Linotype" w:cs="Arial"/>
          <w:spacing w:val="47"/>
          <w:lang w:val="bg-BG"/>
        </w:rPr>
        <w:t xml:space="preserve"> </w:t>
      </w:r>
      <w:r w:rsidRPr="005B3984">
        <w:rPr>
          <w:rFonts w:ascii="Palatino Linotype" w:hAnsi="Palatino Linotype" w:cs="Arial"/>
          <w:lang w:val="bg-BG"/>
        </w:rPr>
        <w:t>има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8"/>
          <w:lang w:val="bg-BG"/>
        </w:rPr>
        <w:t xml:space="preserve"> </w:t>
      </w:r>
      <w:r w:rsidRPr="005B3984">
        <w:rPr>
          <w:rFonts w:ascii="Palatino Linotype" w:hAnsi="Palatino Linotype" w:cs="Arial"/>
          <w:lang w:val="bg-BG"/>
        </w:rPr>
        <w:t>профили</w:t>
      </w:r>
      <w:r w:rsidRPr="005B3984">
        <w:rPr>
          <w:rFonts w:ascii="Palatino Linotype" w:hAnsi="Palatino Linotype" w:cs="Arial"/>
          <w:spacing w:val="7"/>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процес</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корозия</w:t>
      </w:r>
      <w:r w:rsidRPr="005B3984">
        <w:rPr>
          <w:rFonts w:ascii="Palatino Linotype" w:hAnsi="Palatino Linotype" w:cs="Arial"/>
          <w:spacing w:val="4"/>
          <w:lang w:val="bg-BG"/>
        </w:rPr>
        <w:t xml:space="preserve"> </w:t>
      </w:r>
      <w:r w:rsidRPr="005B3984">
        <w:rPr>
          <w:rFonts w:ascii="Palatino Linotype" w:hAnsi="Palatino Linotype" w:cs="Arial"/>
          <w:lang w:val="bg-BG"/>
        </w:rPr>
        <w:t>с</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необходимост</w:t>
      </w:r>
      <w:r w:rsidRPr="005B3984">
        <w:rPr>
          <w:rFonts w:ascii="Palatino Linotype" w:hAnsi="Palatino Linotype" w:cs="Arial"/>
          <w:spacing w:val="6"/>
          <w:lang w:val="bg-BG"/>
        </w:rPr>
        <w:t xml:space="preserve"> </w:t>
      </w:r>
      <w:r w:rsidRPr="005B3984">
        <w:rPr>
          <w:rFonts w:ascii="Palatino Linotype" w:hAnsi="Palatino Linotype" w:cs="Arial"/>
          <w:lang w:val="bg-BG"/>
        </w:rPr>
        <w:t>от</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ремонт</w:t>
      </w:r>
      <w:r w:rsidRPr="005B3984">
        <w:rPr>
          <w:rFonts w:ascii="Palatino Linotype" w:hAnsi="Palatino Linotype" w:cs="Arial"/>
          <w:spacing w:val="13"/>
          <w:lang w:val="bg-BG"/>
        </w:rPr>
        <w:t xml:space="preserve"> </w:t>
      </w:r>
      <w:r w:rsidRPr="005B3984">
        <w:rPr>
          <w:rFonts w:ascii="Palatino Linotype" w:hAnsi="Palatino Linotype" w:cs="Arial"/>
          <w:lang w:val="bg-BG"/>
        </w:rPr>
        <w:t>-</w:t>
      </w:r>
      <w:r w:rsidRPr="005B3984">
        <w:rPr>
          <w:rFonts w:ascii="Palatino Linotype" w:hAnsi="Palatino Linotype" w:cs="Arial"/>
          <w:spacing w:val="49"/>
          <w:lang w:val="bg-BG"/>
        </w:rPr>
        <w:t xml:space="preserve"> </w:t>
      </w:r>
      <w:r w:rsidRPr="005B3984">
        <w:rPr>
          <w:rFonts w:ascii="Palatino Linotype" w:hAnsi="Palatino Linotype" w:cs="Arial"/>
          <w:spacing w:val="-1"/>
          <w:lang w:val="bg-BG"/>
        </w:rPr>
        <w:t>парапети,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2"/>
          <w:lang w:val="bg-BG"/>
        </w:rPr>
        <w:t xml:space="preserve"> </w:t>
      </w:r>
      <w:r w:rsidRPr="005B3984">
        <w:rPr>
          <w:rFonts w:ascii="Palatino Linotype" w:hAnsi="Palatino Linotype" w:cs="Arial"/>
          <w:lang w:val="bg-BG"/>
        </w:rPr>
        <w:t>на</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прозорци</w:t>
      </w:r>
      <w:r w:rsidRPr="005B3984">
        <w:rPr>
          <w:rFonts w:ascii="Palatino Linotype" w:hAnsi="Palatino Linotype" w:cs="Arial"/>
          <w:spacing w:val="-2"/>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мазета</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2"/>
          <w:lang w:val="bg-BG"/>
        </w:rPr>
        <w:t xml:space="preserve"> </w:t>
      </w:r>
      <w:r w:rsidRPr="005B3984">
        <w:rPr>
          <w:rFonts w:ascii="Palatino Linotype" w:hAnsi="Palatino Linotype" w:cs="Arial"/>
          <w:lang w:val="bg-BG"/>
        </w:rPr>
        <w:t>други.</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Стени:</w:t>
      </w:r>
    </w:p>
    <w:p w:rsidR="001F74F5" w:rsidRDefault="001F74F5" w:rsidP="00FA5685">
      <w:pPr>
        <w:widowControl w:val="0"/>
        <w:tabs>
          <w:tab w:val="left" w:pos="567"/>
        </w:tabs>
        <w:spacing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Външните носещи стенни панели са с дебелина 2</w:t>
      </w:r>
      <w:r w:rsidR="00FA5685">
        <w:rPr>
          <w:rFonts w:ascii="Palatino Linotype" w:hAnsi="Palatino Linotype"/>
          <w:color w:val="000000" w:themeColor="text1"/>
          <w:sz w:val="24"/>
          <w:szCs w:val="24"/>
          <w:lang w:val="bg-BG"/>
        </w:rPr>
        <w:t>2</w:t>
      </w:r>
      <w:r w:rsidRPr="005B3984">
        <w:rPr>
          <w:rFonts w:ascii="Palatino Linotype" w:hAnsi="Palatino Linotype"/>
          <w:color w:val="000000" w:themeColor="text1"/>
          <w:sz w:val="24"/>
          <w:szCs w:val="24"/>
          <w:lang w:val="bg-BG"/>
        </w:rPr>
        <w:t xml:space="preserve"> см. Вътрешните са с дебелина 1</w:t>
      </w:r>
      <w:r w:rsidR="00FA5685">
        <w:rPr>
          <w:rFonts w:ascii="Palatino Linotype" w:hAnsi="Palatino Linotype"/>
          <w:color w:val="000000" w:themeColor="text1"/>
          <w:sz w:val="24"/>
          <w:szCs w:val="24"/>
          <w:lang w:val="bg-BG"/>
        </w:rPr>
        <w:t>4</w:t>
      </w:r>
      <w:r w:rsidRPr="005B3984">
        <w:rPr>
          <w:rFonts w:ascii="Palatino Linotype" w:hAnsi="Palatino Linotype"/>
          <w:color w:val="000000" w:themeColor="text1"/>
          <w:sz w:val="24"/>
          <w:szCs w:val="24"/>
          <w:lang w:val="bg-BG"/>
        </w:rPr>
        <w:t xml:space="preserve"> см. П</w:t>
      </w:r>
      <w:r w:rsidR="00FA5685">
        <w:rPr>
          <w:rFonts w:ascii="Palatino Linotype" w:hAnsi="Palatino Linotype"/>
          <w:color w:val="000000" w:themeColor="text1"/>
          <w:sz w:val="24"/>
          <w:szCs w:val="24"/>
          <w:lang w:val="bg-BG"/>
        </w:rPr>
        <w:t>реградните стени са с дебелина 6</w:t>
      </w:r>
      <w:r w:rsidRPr="005B3984">
        <w:rPr>
          <w:rFonts w:ascii="Palatino Linotype" w:hAnsi="Palatino Linotype"/>
          <w:color w:val="000000" w:themeColor="text1"/>
          <w:sz w:val="24"/>
          <w:szCs w:val="24"/>
          <w:lang w:val="bg-BG"/>
        </w:rPr>
        <w:t xml:space="preserve"> см. Стените в сутеренния етаж са стоманобетонни монолитно изпълнени. От извършения оглед се </w:t>
      </w:r>
      <w:r w:rsidR="00FA5685">
        <w:rPr>
          <w:rFonts w:ascii="Palatino Linotype" w:hAnsi="Palatino Linotype"/>
          <w:color w:val="000000" w:themeColor="text1"/>
          <w:sz w:val="24"/>
          <w:szCs w:val="24"/>
          <w:lang w:val="bg-BG"/>
        </w:rPr>
        <w:t>установи, че ограждащите стени</w:t>
      </w:r>
      <w:r w:rsidRPr="005B3984">
        <w:rPr>
          <w:rFonts w:ascii="Palatino Linotype" w:hAnsi="Palatino Linotype"/>
          <w:color w:val="000000" w:themeColor="text1"/>
          <w:sz w:val="24"/>
          <w:szCs w:val="24"/>
          <w:lang w:val="bg-BG"/>
        </w:rPr>
        <w:t xml:space="preserve"> </w:t>
      </w:r>
      <w:r w:rsidR="00FA5685">
        <w:rPr>
          <w:rFonts w:ascii="Palatino Linotype" w:hAnsi="Palatino Linotype"/>
          <w:color w:val="000000" w:themeColor="text1"/>
          <w:sz w:val="24"/>
          <w:szCs w:val="24"/>
          <w:lang w:val="bg-BG"/>
        </w:rPr>
        <w:t xml:space="preserve">са в </w:t>
      </w:r>
      <w:r w:rsidR="00BF4B14">
        <w:rPr>
          <w:rFonts w:ascii="Palatino Linotype" w:hAnsi="Palatino Linotype"/>
          <w:color w:val="000000" w:themeColor="text1"/>
          <w:sz w:val="24"/>
          <w:szCs w:val="24"/>
          <w:lang w:val="bg-BG"/>
        </w:rPr>
        <w:t xml:space="preserve">сравнително </w:t>
      </w:r>
      <w:r w:rsidR="00FA5685">
        <w:rPr>
          <w:rFonts w:ascii="Palatino Linotype" w:hAnsi="Palatino Linotype"/>
          <w:color w:val="000000" w:themeColor="text1"/>
          <w:sz w:val="24"/>
          <w:szCs w:val="24"/>
          <w:lang w:val="bg-BG"/>
        </w:rPr>
        <w:t xml:space="preserve">добро състояние, </w:t>
      </w:r>
      <w:r w:rsidR="003763CE">
        <w:rPr>
          <w:rFonts w:ascii="Palatino Linotype" w:hAnsi="Palatino Linotype"/>
          <w:color w:val="000000" w:themeColor="text1"/>
          <w:sz w:val="24"/>
          <w:szCs w:val="24"/>
          <w:lang w:val="bg-BG"/>
        </w:rPr>
        <w:t>освен на</w:t>
      </w:r>
      <w:r w:rsidR="00FA5685">
        <w:rPr>
          <w:rFonts w:ascii="Palatino Linotype" w:hAnsi="Palatino Linotype"/>
          <w:color w:val="000000" w:themeColor="text1"/>
          <w:sz w:val="24"/>
          <w:szCs w:val="24"/>
          <w:lang w:val="bg-BG"/>
        </w:rPr>
        <w:t xml:space="preserve"> места</w:t>
      </w:r>
      <w:r w:rsidR="003763CE">
        <w:rPr>
          <w:rFonts w:ascii="Palatino Linotype" w:hAnsi="Palatino Linotype"/>
          <w:color w:val="000000" w:themeColor="text1"/>
          <w:sz w:val="24"/>
          <w:szCs w:val="24"/>
          <w:lang w:val="bg-BG"/>
        </w:rPr>
        <w:t xml:space="preserve">, където са компрометирани – </w:t>
      </w:r>
      <w:r w:rsidR="00FA5685">
        <w:rPr>
          <w:rFonts w:ascii="Palatino Linotype" w:hAnsi="Palatino Linotype"/>
          <w:color w:val="000000" w:themeColor="text1"/>
          <w:sz w:val="24"/>
          <w:szCs w:val="24"/>
          <w:lang w:val="bg-BG"/>
        </w:rPr>
        <w:t>има опадала мазилка и</w:t>
      </w:r>
      <w:r w:rsidRPr="005B3984">
        <w:rPr>
          <w:rFonts w:ascii="Palatino Linotype" w:hAnsi="Palatino Linotype"/>
          <w:color w:val="000000" w:themeColor="text1"/>
          <w:sz w:val="24"/>
          <w:szCs w:val="24"/>
          <w:lang w:val="bg-BG"/>
        </w:rPr>
        <w:t xml:space="preserve"> не осигуряват нормативно изискваните параметри за топлинен комфорт.</w:t>
      </w:r>
      <w:r w:rsidR="00FA5685">
        <w:rPr>
          <w:rFonts w:ascii="Palatino Linotype" w:hAnsi="Palatino Linotype"/>
          <w:color w:val="000000" w:themeColor="text1"/>
          <w:sz w:val="24"/>
          <w:szCs w:val="24"/>
          <w:lang w:val="bg-BG"/>
        </w:rPr>
        <w:t xml:space="preserve"> </w:t>
      </w:r>
    </w:p>
    <w:p w:rsidR="001F74F5" w:rsidRPr="004340EE" w:rsidRDefault="001F74F5" w:rsidP="001F74F5">
      <w:pPr>
        <w:widowControl w:val="0"/>
        <w:tabs>
          <w:tab w:val="left" w:pos="567"/>
        </w:tabs>
        <w:jc w:val="both"/>
        <w:rPr>
          <w:rFonts w:ascii="Palatino Linotype" w:hAnsi="Palatino Linotype"/>
          <w:color w:val="000000" w:themeColor="text1"/>
          <w:sz w:val="6"/>
          <w:szCs w:val="24"/>
          <w:lang w:val="bg-BG"/>
        </w:rPr>
      </w:pPr>
    </w:p>
    <w:p w:rsidR="001F74F5" w:rsidRPr="004340EE"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eastAsia="Times New Roman" w:hAnsi="Palatino Linotype"/>
          <w:b/>
          <w:color w:val="000000" w:themeColor="text1"/>
          <w:lang w:eastAsia="bg-BG"/>
        </w:rPr>
      </w:pPr>
      <w:r w:rsidRPr="004340EE">
        <w:rPr>
          <w:rFonts w:ascii="Palatino Linotype" w:eastAsia="Times New Roman" w:hAnsi="Palatino Linotype"/>
          <w:b/>
          <w:color w:val="000000" w:themeColor="text1"/>
          <w:lang w:eastAsia="bg-BG"/>
        </w:rPr>
        <w:t>Прозорци и външни врати</w:t>
      </w:r>
    </w:p>
    <w:p w:rsidR="00281597" w:rsidRDefault="00281597" w:rsidP="00FE0387">
      <w:pPr>
        <w:widowControl w:val="0"/>
        <w:tabs>
          <w:tab w:val="left" w:pos="567"/>
        </w:tabs>
        <w:spacing w:after="120" w:line="360" w:lineRule="auto"/>
        <w:jc w:val="both"/>
        <w:rPr>
          <w:rFonts w:ascii="Palatino Linotype" w:hAnsi="Palatino Linotype"/>
          <w:color w:val="000000" w:themeColor="text1"/>
          <w:sz w:val="24"/>
          <w:szCs w:val="24"/>
          <w:lang w:val="bg-BG"/>
        </w:rPr>
      </w:pPr>
      <w:r w:rsidRPr="00281597">
        <w:rPr>
          <w:rFonts w:ascii="Palatino Linotype" w:hAnsi="Palatino Linotype"/>
          <w:color w:val="000000" w:themeColor="text1"/>
          <w:sz w:val="24"/>
          <w:szCs w:val="24"/>
          <w:lang w:val="bg-BG"/>
        </w:rPr>
        <w:t>Към момента на обследването преобладаваща част от остъкляването на обектите е изпълнено от двукатни слепени прозорци от дървесина и от PVC и алуминиева дограма със стъклопакет. Останалата част от прозорците са единично остъклени с метална рамка. Неподменената дограма е монтирана преди около 30 години</w:t>
      </w:r>
    </w:p>
    <w:p w:rsidR="001F74F5" w:rsidRPr="005B3984" w:rsidRDefault="00FE0387"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sz w:val="24"/>
          <w:szCs w:val="24"/>
          <w:lang w:val="bg-BG"/>
        </w:rPr>
        <w:t xml:space="preserve">Входните площадки </w:t>
      </w:r>
      <w:r>
        <w:rPr>
          <w:rFonts w:ascii="Palatino Linotype" w:hAnsi="Palatino Linotype"/>
          <w:sz w:val="24"/>
          <w:szCs w:val="24"/>
          <w:lang w:val="bg-BG"/>
        </w:rPr>
        <w:t xml:space="preserve">на вх. А, Б и Г </w:t>
      </w:r>
      <w:r w:rsidRPr="005B3984">
        <w:rPr>
          <w:rFonts w:ascii="Palatino Linotype" w:hAnsi="Palatino Linotype"/>
          <w:sz w:val="24"/>
          <w:szCs w:val="24"/>
          <w:lang w:val="bg-BG"/>
        </w:rPr>
        <w:t>са достъпни през входни метални врати</w:t>
      </w:r>
      <w:r>
        <w:rPr>
          <w:rFonts w:ascii="Palatino Linotype" w:hAnsi="Palatino Linotype"/>
          <w:sz w:val="24"/>
          <w:szCs w:val="24"/>
          <w:lang w:val="bg-BG"/>
        </w:rPr>
        <w:t xml:space="preserve">, а вх. Б през </w:t>
      </w:r>
      <w:r>
        <w:rPr>
          <w:rFonts w:ascii="Palatino Linotype" w:hAnsi="Palatino Linotype"/>
          <w:sz w:val="24"/>
          <w:szCs w:val="24"/>
        </w:rPr>
        <w:t xml:space="preserve">PVC </w:t>
      </w:r>
      <w:r>
        <w:rPr>
          <w:rFonts w:ascii="Palatino Linotype" w:hAnsi="Palatino Linotype"/>
          <w:sz w:val="24"/>
          <w:szCs w:val="24"/>
          <w:lang w:val="bg-BG"/>
        </w:rPr>
        <w:t>врата</w:t>
      </w:r>
      <w:r w:rsidRPr="005B3984">
        <w:rPr>
          <w:rFonts w:ascii="Palatino Linotype" w:hAnsi="Palatino Linotype"/>
          <w:sz w:val="24"/>
          <w:szCs w:val="24"/>
          <w:lang w:val="bg-BG"/>
        </w:rPr>
        <w:t xml:space="preserve">. До </w:t>
      </w:r>
      <w:r>
        <w:rPr>
          <w:rFonts w:ascii="Palatino Linotype" w:hAnsi="Palatino Linotype"/>
          <w:sz w:val="24"/>
          <w:szCs w:val="24"/>
          <w:lang w:val="bg-BG"/>
        </w:rPr>
        <w:t>всяка входна врата</w:t>
      </w:r>
      <w:r w:rsidRPr="005B3984">
        <w:rPr>
          <w:rFonts w:ascii="Palatino Linotype" w:hAnsi="Palatino Linotype"/>
          <w:sz w:val="24"/>
          <w:szCs w:val="24"/>
          <w:lang w:val="bg-BG"/>
        </w:rPr>
        <w:t xml:space="preserve"> се намира складово помещение</w:t>
      </w:r>
      <w:r>
        <w:rPr>
          <w:rFonts w:ascii="Palatino Linotype" w:hAnsi="Palatino Linotype"/>
          <w:sz w:val="24"/>
          <w:szCs w:val="24"/>
          <w:lang w:val="bg-BG"/>
        </w:rPr>
        <w:t>, което е достъпно през дървена врата</w:t>
      </w:r>
      <w:r w:rsidRPr="005B3984">
        <w:rPr>
          <w:rFonts w:ascii="Palatino Linotype" w:hAnsi="Palatino Linotype"/>
          <w:sz w:val="24"/>
          <w:szCs w:val="24"/>
          <w:lang w:val="bg-BG"/>
        </w:rPr>
        <w:t>.</w:t>
      </w:r>
    </w:p>
    <w:p w:rsidR="001F74F5" w:rsidRPr="005B3984" w:rsidRDefault="00FE0387"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lastRenderedPageBreak/>
        <w:drawing>
          <wp:anchor distT="0" distB="0" distL="114300" distR="114300" simplePos="0" relativeHeight="251694080" behindDoc="0" locked="0" layoutInCell="1" allowOverlap="1">
            <wp:simplePos x="0" y="0"/>
            <wp:positionH relativeFrom="column">
              <wp:posOffset>3251835</wp:posOffset>
            </wp:positionH>
            <wp:positionV relativeFrom="paragraph">
              <wp:posOffset>1270</wp:posOffset>
            </wp:positionV>
            <wp:extent cx="2971800" cy="2886075"/>
            <wp:effectExtent l="19050" t="0" r="0" b="0"/>
            <wp:wrapNone/>
            <wp:docPr id="38" name="Picture 10" descr="D:\БИЗНЕС\ХАОС\СЕВЛИЕВО\Снимки бл. 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БИЗНЕС\ХАОС\СЕВЛИЕВО\Снимки бл. 9\15.JPG"/>
                    <pic:cNvPicPr>
                      <a:picLocks noChangeAspect="1" noChangeArrowheads="1"/>
                    </pic:cNvPicPr>
                  </pic:nvPicPr>
                  <pic:blipFill>
                    <a:blip r:embed="rId17" cstate="print"/>
                    <a:srcRect l="43391" t="52367" r="39813" b="19822"/>
                    <a:stretch>
                      <a:fillRect/>
                    </a:stretch>
                  </pic:blipFill>
                  <pic:spPr bwMode="auto">
                    <a:xfrm>
                      <a:off x="0" y="0"/>
                      <a:ext cx="2971800" cy="2886075"/>
                    </a:xfrm>
                    <a:prstGeom prst="rect">
                      <a:avLst/>
                    </a:prstGeom>
                    <a:noFill/>
                    <a:ln w="9525">
                      <a:noFill/>
                      <a:miter lim="800000"/>
                      <a:headEnd/>
                      <a:tailEnd/>
                    </a:ln>
                  </pic:spPr>
                </pic:pic>
              </a:graphicData>
            </a:graphic>
          </wp:anchor>
        </w:drawing>
      </w:r>
      <w:r>
        <w:rPr>
          <w:rFonts w:ascii="Palatino Linotype" w:hAnsi="Palatino Linotype"/>
          <w:noProof/>
          <w:color w:val="000000" w:themeColor="text1"/>
          <w:sz w:val="24"/>
          <w:szCs w:val="24"/>
          <w:lang w:val="bg-BG"/>
        </w:rPr>
        <w:drawing>
          <wp:inline distT="0" distB="0" distL="0" distR="0">
            <wp:extent cx="3048000" cy="2885008"/>
            <wp:effectExtent l="19050" t="0" r="0" b="0"/>
            <wp:docPr id="37" name="Picture 9" descr="D:\БИЗНЕС\ХАОС\СЕВЛИЕВО\Снимки бл. 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БИЗНЕС\ХАОС\СЕВЛИЕВО\Снимки бл. 9\4.JPG"/>
                    <pic:cNvPicPr>
                      <a:picLocks noChangeAspect="1" noChangeArrowheads="1"/>
                    </pic:cNvPicPr>
                  </pic:nvPicPr>
                  <pic:blipFill>
                    <a:blip r:embed="rId18" cstate="print"/>
                    <a:srcRect l="13722" t="28876" r="18770" b="14793"/>
                    <a:stretch>
                      <a:fillRect/>
                    </a:stretch>
                  </pic:blipFill>
                  <pic:spPr bwMode="auto">
                    <a:xfrm>
                      <a:off x="0" y="0"/>
                      <a:ext cx="3050094" cy="2886990"/>
                    </a:xfrm>
                    <a:prstGeom prst="rect">
                      <a:avLst/>
                    </a:prstGeom>
                    <a:noFill/>
                    <a:ln w="9525">
                      <a:noFill/>
                      <a:miter lim="800000"/>
                      <a:headEnd/>
                      <a:tailEnd/>
                    </a:ln>
                  </pic:spPr>
                </pic:pic>
              </a:graphicData>
            </a:graphic>
          </wp:inline>
        </w:drawing>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При огледа на сградата се установи, че на част от дървените прозорци дограмата е силно деформирана, което е причина за съществена инфилтрация на външен въздух.</w:t>
      </w:r>
    </w:p>
    <w:p w:rsidR="001F74F5" w:rsidRPr="005B3984" w:rsidRDefault="00C72539"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drawing>
          <wp:anchor distT="0" distB="0" distL="114300" distR="114300" simplePos="0" relativeHeight="251695104" behindDoc="0" locked="0" layoutInCell="1" allowOverlap="1">
            <wp:simplePos x="0" y="0"/>
            <wp:positionH relativeFrom="column">
              <wp:posOffset>22860</wp:posOffset>
            </wp:positionH>
            <wp:positionV relativeFrom="paragraph">
              <wp:posOffset>157480</wp:posOffset>
            </wp:positionV>
            <wp:extent cx="3048000" cy="3571875"/>
            <wp:effectExtent l="19050" t="0" r="0" b="0"/>
            <wp:wrapNone/>
            <wp:docPr id="39" name="Picture 11" descr="D:\БИЗНЕС\ХАОС\СЕВЛИЕВО\Снимки бл. 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БИЗНЕС\ХАОС\СЕВЛИЕВО\Снимки бл. 9\24.JPG"/>
                    <pic:cNvPicPr>
                      <a:picLocks noChangeAspect="1" noChangeArrowheads="1"/>
                    </pic:cNvPicPr>
                  </pic:nvPicPr>
                  <pic:blipFill>
                    <a:blip r:embed="rId19" cstate="print"/>
                    <a:srcRect l="26036" r="5283" b="61366"/>
                    <a:stretch>
                      <a:fillRect/>
                    </a:stretch>
                  </pic:blipFill>
                  <pic:spPr bwMode="auto">
                    <a:xfrm>
                      <a:off x="0" y="0"/>
                      <a:ext cx="3048000" cy="3571875"/>
                    </a:xfrm>
                    <a:prstGeom prst="rect">
                      <a:avLst/>
                    </a:prstGeom>
                    <a:noFill/>
                    <a:ln w="9525">
                      <a:noFill/>
                      <a:miter lim="800000"/>
                      <a:headEnd/>
                      <a:tailEnd/>
                    </a:ln>
                  </pic:spPr>
                </pic:pic>
              </a:graphicData>
            </a:graphic>
          </wp:anchor>
        </w:drawing>
      </w:r>
      <w:r w:rsidR="00593B2E">
        <w:rPr>
          <w:rFonts w:ascii="Palatino Linotype" w:hAnsi="Palatino Linotype"/>
          <w:noProof/>
          <w:color w:val="000000" w:themeColor="text1"/>
          <w:sz w:val="24"/>
          <w:szCs w:val="24"/>
          <w:lang w:val="bg-BG"/>
        </w:rPr>
        <w:drawing>
          <wp:anchor distT="0" distB="0" distL="114300" distR="114300" simplePos="0" relativeHeight="251696128" behindDoc="0" locked="0" layoutInCell="1" allowOverlap="1">
            <wp:simplePos x="0" y="0"/>
            <wp:positionH relativeFrom="column">
              <wp:posOffset>3251835</wp:posOffset>
            </wp:positionH>
            <wp:positionV relativeFrom="paragraph">
              <wp:posOffset>157480</wp:posOffset>
            </wp:positionV>
            <wp:extent cx="2933700" cy="3571875"/>
            <wp:effectExtent l="19050" t="0" r="0" b="0"/>
            <wp:wrapNone/>
            <wp:docPr id="40" name="Picture 12" descr="D:\БИЗНЕС\ХАОС\СЕВЛИЕВО\Снимки бл. 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БИЗНЕС\ХАОС\СЕВЛИЕВО\Снимки бл. 9\4.JPG"/>
                    <pic:cNvPicPr>
                      <a:picLocks noChangeAspect="1" noChangeArrowheads="1"/>
                    </pic:cNvPicPr>
                  </pic:nvPicPr>
                  <pic:blipFill>
                    <a:blip r:embed="rId20" cstate="print"/>
                    <a:srcRect l="27527" t="16821" r="36858" b="47375"/>
                    <a:stretch>
                      <a:fillRect/>
                    </a:stretch>
                  </pic:blipFill>
                  <pic:spPr bwMode="auto">
                    <a:xfrm>
                      <a:off x="0" y="0"/>
                      <a:ext cx="2933700" cy="3571875"/>
                    </a:xfrm>
                    <a:prstGeom prst="rect">
                      <a:avLst/>
                    </a:prstGeom>
                    <a:noFill/>
                    <a:ln w="9525">
                      <a:noFill/>
                      <a:miter lim="800000"/>
                      <a:headEnd/>
                      <a:tailEnd/>
                    </a:ln>
                  </pic:spPr>
                </pic:pic>
              </a:graphicData>
            </a:graphic>
          </wp:anchor>
        </w:drawing>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281597" w:rsidRDefault="0028159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281597" w:rsidRDefault="0028159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281597" w:rsidRDefault="0028159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4623A6" w:rsidRDefault="004623A6"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72539" w:rsidRPr="005B3984" w:rsidRDefault="00C72539"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Дограма:</w:t>
      </w:r>
    </w:p>
    <w:p w:rsidR="00281597" w:rsidRDefault="00281597"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81597">
        <w:rPr>
          <w:rFonts w:ascii="Palatino Linotype" w:hAnsi="Palatino Linotype"/>
          <w:color w:val="000000" w:themeColor="text1"/>
          <w:sz w:val="24"/>
          <w:szCs w:val="24"/>
          <w:lang w:val="bg-BG"/>
        </w:rPr>
        <w:t xml:space="preserve">При построяването на блока външната дограма по всички фасади и на междуетажните площадки е била дървена слепена по БДС. В процеса на </w:t>
      </w:r>
      <w:r w:rsidRPr="00281597">
        <w:rPr>
          <w:rFonts w:ascii="Palatino Linotype" w:hAnsi="Palatino Linotype"/>
          <w:color w:val="000000" w:themeColor="text1"/>
          <w:sz w:val="24"/>
          <w:szCs w:val="24"/>
          <w:lang w:val="bg-BG"/>
        </w:rPr>
        <w:lastRenderedPageBreak/>
        <w:t>експлоатация хаотично е била подменяна с PVC с двоен стъклопакет, в редки случаи - с алуминиева. Много от балконите са остъклени със стоманени профили с единично стъкло. Има и балкони, които са остъклени с PVC прозорци с двоен стъклопакет. В няколко случая балконите са частично зазидани с газобетонни блокчета.</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Покрив:</w:t>
      </w:r>
    </w:p>
    <w:p w:rsidR="0005712D" w:rsidRDefault="001F74F5" w:rsidP="001F74F5">
      <w:pPr>
        <w:widowControl w:val="0"/>
        <w:tabs>
          <w:tab w:val="left" w:pos="-142"/>
          <w:tab w:val="left" w:pos="567"/>
        </w:tabs>
        <w:spacing w:after="120" w:line="360" w:lineRule="auto"/>
        <w:jc w:val="both"/>
        <w:rPr>
          <w:rFonts w:ascii="Palatino Linotype" w:hAnsi="Palatino Linotype" w:cs="Arial"/>
          <w:spacing w:val="-1"/>
          <w:sz w:val="24"/>
          <w:szCs w:val="24"/>
        </w:rPr>
      </w:pPr>
      <w:r w:rsidRPr="005B3984">
        <w:rPr>
          <w:rFonts w:ascii="Palatino Linotype" w:hAnsi="Palatino Linotype" w:cs="Arial"/>
          <w:spacing w:val="-1"/>
          <w:sz w:val="24"/>
          <w:szCs w:val="24"/>
          <w:lang w:val="bg-BG"/>
        </w:rPr>
        <w:t xml:space="preserve">Покривът е плосък, студен тип, с покривни панели, с подпокривно пространство, което се вентилира от отвори във фасадните панели. </w:t>
      </w:r>
    </w:p>
    <w:p w:rsidR="0005712D" w:rsidRPr="006433F7" w:rsidRDefault="00C72539" w:rsidP="001F74F5">
      <w:pPr>
        <w:widowControl w:val="0"/>
        <w:tabs>
          <w:tab w:val="left" w:pos="-142"/>
          <w:tab w:val="left" w:pos="567"/>
        </w:tabs>
        <w:spacing w:after="120" w:line="360" w:lineRule="auto"/>
        <w:jc w:val="both"/>
        <w:rPr>
          <w:rFonts w:ascii="Palatino Linotype" w:hAnsi="Palatino Linotype" w:cs="Arial"/>
          <w:spacing w:val="-1"/>
          <w:sz w:val="24"/>
          <w:szCs w:val="24"/>
          <w:lang w:val="bg-BG"/>
        </w:rPr>
      </w:pPr>
      <w:r>
        <w:rPr>
          <w:rFonts w:ascii="Palatino Linotype" w:hAnsi="Palatino Linotype" w:cs="Arial"/>
          <w:noProof/>
          <w:spacing w:val="-1"/>
          <w:sz w:val="24"/>
          <w:szCs w:val="24"/>
          <w:lang w:val="bg-BG"/>
        </w:rPr>
        <w:drawing>
          <wp:anchor distT="0" distB="0" distL="114300" distR="114300" simplePos="0" relativeHeight="251714560" behindDoc="0" locked="0" layoutInCell="1" allowOverlap="1">
            <wp:simplePos x="0" y="0"/>
            <wp:positionH relativeFrom="column">
              <wp:posOffset>3709035</wp:posOffset>
            </wp:positionH>
            <wp:positionV relativeFrom="paragraph">
              <wp:posOffset>224790</wp:posOffset>
            </wp:positionV>
            <wp:extent cx="2781300" cy="2924175"/>
            <wp:effectExtent l="19050" t="0" r="0" b="0"/>
            <wp:wrapNone/>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2781300" cy="2924175"/>
                    </a:xfrm>
                    <a:prstGeom prst="rect">
                      <a:avLst/>
                    </a:prstGeom>
                    <a:noFill/>
                    <a:ln w="9525">
                      <a:noFill/>
                      <a:miter lim="800000"/>
                      <a:headEnd/>
                      <a:tailEnd/>
                    </a:ln>
                  </pic:spPr>
                </pic:pic>
              </a:graphicData>
            </a:graphic>
          </wp:anchor>
        </w:drawing>
      </w:r>
      <w:r>
        <w:rPr>
          <w:rFonts w:ascii="Palatino Linotype" w:hAnsi="Palatino Linotype" w:cs="Arial"/>
          <w:noProof/>
          <w:spacing w:val="-1"/>
          <w:sz w:val="24"/>
          <w:szCs w:val="24"/>
          <w:lang w:val="bg-BG"/>
        </w:rPr>
        <w:drawing>
          <wp:anchor distT="0" distB="0" distL="114300" distR="114300" simplePos="0" relativeHeight="251712512" behindDoc="0" locked="0" layoutInCell="1" allowOverlap="1">
            <wp:simplePos x="0" y="0"/>
            <wp:positionH relativeFrom="column">
              <wp:posOffset>22860</wp:posOffset>
            </wp:positionH>
            <wp:positionV relativeFrom="paragraph">
              <wp:posOffset>224790</wp:posOffset>
            </wp:positionV>
            <wp:extent cx="3632200" cy="2924175"/>
            <wp:effectExtent l="19050" t="0" r="6350" b="0"/>
            <wp:wrapNone/>
            <wp:docPr id="6" name="Picture 2" descr="D:\БИЗНЕС\ХАОС\СЕВЛИЕВО\BLOKOVE SEVLIEVO\BLOK 9\SNIMKI\IMG_7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ИЗНЕС\ХАОС\СЕВЛИЕВО\BLOKOVE SEVLIEVO\BLOK 9\SNIMKI\IMG_7121.JPG"/>
                    <pic:cNvPicPr>
                      <a:picLocks noChangeAspect="1" noChangeArrowheads="1"/>
                    </pic:cNvPicPr>
                  </pic:nvPicPr>
                  <pic:blipFill>
                    <a:blip r:embed="rId22" cstate="print"/>
                    <a:srcRect/>
                    <a:stretch>
                      <a:fillRect/>
                    </a:stretch>
                  </pic:blipFill>
                  <pic:spPr bwMode="auto">
                    <a:xfrm>
                      <a:off x="0" y="0"/>
                      <a:ext cx="3632200" cy="2924175"/>
                    </a:xfrm>
                    <a:prstGeom prst="rect">
                      <a:avLst/>
                    </a:prstGeom>
                    <a:noFill/>
                    <a:ln w="9525">
                      <a:noFill/>
                      <a:miter lim="800000"/>
                      <a:headEnd/>
                      <a:tailEnd/>
                    </a:ln>
                  </pic:spPr>
                </pic:pic>
              </a:graphicData>
            </a:graphic>
          </wp:anchor>
        </w:drawing>
      </w: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05712D" w:rsidRDefault="0005712D" w:rsidP="001F74F5">
      <w:pPr>
        <w:widowControl w:val="0"/>
        <w:tabs>
          <w:tab w:val="left" w:pos="-142"/>
          <w:tab w:val="left" w:pos="567"/>
        </w:tabs>
        <w:spacing w:after="120" w:line="360" w:lineRule="auto"/>
        <w:jc w:val="both"/>
        <w:rPr>
          <w:rFonts w:ascii="Palatino Linotype" w:hAnsi="Palatino Linotype" w:cs="Arial"/>
          <w:spacing w:val="-1"/>
          <w:sz w:val="24"/>
          <w:szCs w:val="24"/>
        </w:rPr>
      </w:pPr>
    </w:p>
    <w:p w:rsidR="00593B2E" w:rsidRDefault="00593B2E" w:rsidP="001F74F5">
      <w:pPr>
        <w:widowControl w:val="0"/>
        <w:tabs>
          <w:tab w:val="left" w:pos="-142"/>
          <w:tab w:val="left" w:pos="567"/>
        </w:tabs>
        <w:spacing w:after="120" w:line="360" w:lineRule="auto"/>
        <w:jc w:val="both"/>
        <w:rPr>
          <w:rFonts w:ascii="Palatino Linotype" w:hAnsi="Palatino Linotype" w:cs="Arial"/>
          <w:spacing w:val="-1"/>
          <w:sz w:val="24"/>
          <w:szCs w:val="24"/>
          <w:lang w:val="bg-BG"/>
        </w:rPr>
      </w:pPr>
    </w:p>
    <w:p w:rsidR="00593B2E" w:rsidRDefault="00593B2E" w:rsidP="001F74F5">
      <w:pPr>
        <w:widowControl w:val="0"/>
        <w:tabs>
          <w:tab w:val="left" w:pos="-142"/>
          <w:tab w:val="left" w:pos="567"/>
        </w:tabs>
        <w:spacing w:after="120" w:line="360" w:lineRule="auto"/>
        <w:jc w:val="both"/>
        <w:rPr>
          <w:rFonts w:ascii="Palatino Linotype" w:hAnsi="Palatino Linotype" w:cs="Arial"/>
          <w:spacing w:val="-1"/>
          <w:sz w:val="24"/>
          <w:szCs w:val="24"/>
          <w:lang w:val="bg-BG"/>
        </w:rPr>
      </w:pPr>
    </w:p>
    <w:p w:rsidR="001F74F5" w:rsidRPr="005B3984" w:rsidRDefault="001F74F5" w:rsidP="001F74F5">
      <w:pPr>
        <w:widowControl w:val="0"/>
        <w:tabs>
          <w:tab w:val="left" w:pos="-142"/>
          <w:tab w:val="left" w:pos="567"/>
        </w:tabs>
        <w:spacing w:after="120" w:line="360" w:lineRule="auto"/>
        <w:jc w:val="both"/>
        <w:rPr>
          <w:rFonts w:ascii="Palatino Linotype" w:hAnsi="Palatino Linotype" w:cs="Arial"/>
          <w:spacing w:val="-1"/>
          <w:sz w:val="24"/>
          <w:szCs w:val="24"/>
          <w:lang w:val="bg-BG"/>
        </w:rPr>
      </w:pPr>
      <w:r w:rsidRPr="005B3984">
        <w:rPr>
          <w:rFonts w:ascii="Palatino Linotype" w:hAnsi="Palatino Linotype" w:cs="Arial"/>
          <w:spacing w:val="-1"/>
          <w:sz w:val="24"/>
          <w:szCs w:val="24"/>
          <w:lang w:val="bg-BG"/>
        </w:rPr>
        <w:t xml:space="preserve">Достъпът е от последния етаж на всеки вход посредством моряшки стълби и метални капандури. Отводняването е решено посредством воронки, които са включени в канализацията на сградата. </w:t>
      </w: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6433F7"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lastRenderedPageBreak/>
        <w:drawing>
          <wp:anchor distT="0" distB="0" distL="114300" distR="114300" simplePos="0" relativeHeight="251697152" behindDoc="0" locked="0" layoutInCell="1" allowOverlap="1">
            <wp:simplePos x="0" y="0"/>
            <wp:positionH relativeFrom="column">
              <wp:posOffset>1804035</wp:posOffset>
            </wp:positionH>
            <wp:positionV relativeFrom="paragraph">
              <wp:posOffset>-201930</wp:posOffset>
            </wp:positionV>
            <wp:extent cx="2914650" cy="3552825"/>
            <wp:effectExtent l="19050" t="0" r="0" b="0"/>
            <wp:wrapNone/>
            <wp:docPr id="41" name="Picture 13" descr="D:\БИЗНЕС\ХАОС\СЕВЛИЕВО\Снимки бл. 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БИЗНЕС\ХАОС\СЕВЛИЕВО\Снимки бл. 9\22.JPG"/>
                    <pic:cNvPicPr>
                      <a:picLocks noChangeAspect="1" noChangeArrowheads="1"/>
                    </pic:cNvPicPr>
                  </pic:nvPicPr>
                  <pic:blipFill>
                    <a:blip r:embed="rId23" cstate="print"/>
                    <a:srcRect r="26087" b="18659"/>
                    <a:stretch>
                      <a:fillRect/>
                    </a:stretch>
                  </pic:blipFill>
                  <pic:spPr bwMode="auto">
                    <a:xfrm>
                      <a:off x="0" y="0"/>
                      <a:ext cx="2914650" cy="3552825"/>
                    </a:xfrm>
                    <a:prstGeom prst="rect">
                      <a:avLst/>
                    </a:prstGeom>
                    <a:noFill/>
                    <a:ln w="9525">
                      <a:noFill/>
                      <a:miter lim="800000"/>
                      <a:headEnd/>
                      <a:tailEnd/>
                    </a:ln>
                  </pic:spPr>
                </pic:pic>
              </a:graphicData>
            </a:graphic>
          </wp:anchor>
        </w:drawing>
      </w: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6433F7" w:rsidRDefault="006433F7"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6433F7" w:rsidRDefault="006433F7"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6433F7" w:rsidRPr="005B3984" w:rsidRDefault="006433F7"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4340EE">
      <w:pPr>
        <w:widowControl w:val="0"/>
        <w:tabs>
          <w:tab w:val="left" w:pos="-142"/>
          <w:tab w:val="left" w:pos="567"/>
        </w:tabs>
        <w:spacing w:after="120" w:line="360" w:lineRule="auto"/>
        <w:jc w:val="both"/>
        <w:rPr>
          <w:rFonts w:ascii="Palatino Linotype" w:hAnsi="Palatino Linotype"/>
          <w:color w:val="000000" w:themeColor="text1"/>
          <w:sz w:val="24"/>
          <w:szCs w:val="24"/>
          <w:lang w:val="bg-BG"/>
        </w:rPr>
      </w:pPr>
    </w:p>
    <w:p w:rsidR="004340EE" w:rsidRDefault="004340EE" w:rsidP="004340EE">
      <w:pPr>
        <w:widowControl w:val="0"/>
        <w:tabs>
          <w:tab w:val="left" w:pos="567"/>
        </w:tabs>
        <w:spacing w:after="120" w:line="360" w:lineRule="auto"/>
        <w:jc w:val="both"/>
        <w:rPr>
          <w:rFonts w:ascii="Palatino Linotype" w:hAnsi="Palatino Linotype"/>
          <w:color w:val="000000" w:themeColor="text1"/>
          <w:sz w:val="24"/>
          <w:szCs w:val="24"/>
        </w:rPr>
      </w:pPr>
      <w:r w:rsidRPr="004340EE">
        <w:rPr>
          <w:rFonts w:ascii="Palatino Linotype" w:hAnsi="Palatino Linotype"/>
          <w:color w:val="000000" w:themeColor="text1"/>
          <w:sz w:val="24"/>
          <w:szCs w:val="24"/>
          <w:lang w:val="bg-BG"/>
        </w:rPr>
        <w:t>Върху покрива се виждат зони, в които се събира дъждовна вода, вследствие на</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лошо изпълнена основа на хидроизолацията. На места се забелязват дефекти на</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хидроизолацията - разлепване при повърхности по</w:t>
      </w:r>
      <w:r w:rsidR="004576AC">
        <w:rPr>
          <w:rFonts w:ascii="Palatino Linotype" w:hAnsi="Palatino Linotype"/>
          <w:color w:val="000000" w:themeColor="text1"/>
          <w:sz w:val="24"/>
          <w:szCs w:val="24"/>
          <w:lang w:val="bg-BG"/>
        </w:rPr>
        <w:t xml:space="preserve">д ъгъл и множество напуквания. </w:t>
      </w:r>
      <w:r w:rsidRPr="004340EE">
        <w:rPr>
          <w:rFonts w:ascii="Palatino Linotype" w:hAnsi="Palatino Linotype"/>
          <w:color w:val="000000" w:themeColor="text1"/>
          <w:sz w:val="24"/>
          <w:szCs w:val="24"/>
          <w:lang w:val="bg-BG"/>
        </w:rPr>
        <w:t>Бордовете по</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 xml:space="preserve">околовръст са покрити с ламарина, която на места </w:t>
      </w:r>
      <w:r w:rsidR="00096950">
        <w:rPr>
          <w:rFonts w:ascii="Palatino Linotype" w:hAnsi="Palatino Linotype"/>
          <w:color w:val="000000" w:themeColor="text1"/>
          <w:sz w:val="24"/>
          <w:szCs w:val="24"/>
          <w:lang w:val="bg-BG"/>
        </w:rPr>
        <w:t xml:space="preserve">е </w:t>
      </w:r>
      <w:r w:rsidRPr="004340EE">
        <w:rPr>
          <w:rFonts w:ascii="Palatino Linotype" w:hAnsi="Palatino Linotype"/>
          <w:color w:val="000000" w:themeColor="text1"/>
          <w:sz w:val="24"/>
          <w:szCs w:val="24"/>
          <w:lang w:val="bg-BG"/>
        </w:rPr>
        <w:t>компрометирана, а като цяло е</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корозирала.</w:t>
      </w: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r>
        <w:rPr>
          <w:rFonts w:ascii="Palatino Linotype" w:hAnsi="Palatino Linotype"/>
          <w:noProof/>
          <w:color w:val="000000" w:themeColor="text1"/>
          <w:sz w:val="24"/>
          <w:szCs w:val="24"/>
          <w:lang w:val="bg-BG"/>
        </w:rPr>
        <w:drawing>
          <wp:anchor distT="0" distB="0" distL="114300" distR="114300" simplePos="0" relativeHeight="251715584" behindDoc="0" locked="0" layoutInCell="1" allowOverlap="1">
            <wp:simplePos x="0" y="0"/>
            <wp:positionH relativeFrom="column">
              <wp:posOffset>813435</wp:posOffset>
            </wp:positionH>
            <wp:positionV relativeFrom="paragraph">
              <wp:posOffset>-50165</wp:posOffset>
            </wp:positionV>
            <wp:extent cx="4438650" cy="3333750"/>
            <wp:effectExtent l="19050" t="0" r="0" b="0"/>
            <wp:wrapNone/>
            <wp:docPr id="8" name="Picture 3" descr="D:\БИЗНЕС\ХАОС\СЕВЛИЕВО\BLOKOVE SEVLIEVO\BLOK 9\SNIMKI\IMG_7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ИЗНЕС\ХАОС\СЕВЛИЕВО\BLOKOVE SEVLIEVO\BLOK 9\SNIMKI\IMG_7123.JPG"/>
                    <pic:cNvPicPr>
                      <a:picLocks noChangeAspect="1" noChangeArrowheads="1"/>
                    </pic:cNvPicPr>
                  </pic:nvPicPr>
                  <pic:blipFill>
                    <a:blip r:embed="rId24" cstate="print"/>
                    <a:srcRect/>
                    <a:stretch>
                      <a:fillRect/>
                    </a:stretch>
                  </pic:blipFill>
                  <pic:spPr bwMode="auto">
                    <a:xfrm>
                      <a:off x="0" y="0"/>
                      <a:ext cx="4438650" cy="3333750"/>
                    </a:xfrm>
                    <a:prstGeom prst="rect">
                      <a:avLst/>
                    </a:prstGeom>
                    <a:noFill/>
                    <a:ln w="9525">
                      <a:noFill/>
                      <a:miter lim="800000"/>
                      <a:headEnd/>
                      <a:tailEnd/>
                    </a:ln>
                  </pic:spPr>
                </pic:pic>
              </a:graphicData>
            </a:graphic>
          </wp:anchor>
        </w:drawing>
      </w: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917BB2" w:rsidRPr="00917BB2" w:rsidRDefault="00917BB2" w:rsidP="004340EE">
      <w:pPr>
        <w:widowControl w:val="0"/>
        <w:tabs>
          <w:tab w:val="left" w:pos="567"/>
        </w:tabs>
        <w:spacing w:after="120" w:line="360" w:lineRule="auto"/>
        <w:jc w:val="both"/>
        <w:rPr>
          <w:rFonts w:ascii="Palatino Linotype" w:hAnsi="Palatino Linotype"/>
          <w:color w:val="000000" w:themeColor="text1"/>
          <w:sz w:val="24"/>
          <w:szCs w:val="24"/>
        </w:rPr>
      </w:pP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Стълбища и площадки:</w:t>
      </w:r>
    </w:p>
    <w:p w:rsidR="001F74F5" w:rsidRPr="005B3984" w:rsidRDefault="004340EE"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4340EE">
        <w:rPr>
          <w:rFonts w:ascii="Palatino Linotype" w:hAnsi="Palatino Linotype"/>
          <w:color w:val="000000" w:themeColor="text1"/>
          <w:sz w:val="24"/>
          <w:szCs w:val="24"/>
          <w:lang w:val="bg-BG"/>
        </w:rPr>
        <w:t>Входните площадки на вх. А, Б и Г са достъпни през входни метални врати, а вх. Б през PVC врата. До всяка входна врата се намира складово помещение</w:t>
      </w:r>
      <w:r w:rsidR="004F6FF1">
        <w:rPr>
          <w:rFonts w:ascii="Palatino Linotype" w:hAnsi="Palatino Linotype"/>
          <w:color w:val="000000" w:themeColor="text1"/>
          <w:sz w:val="24"/>
          <w:szCs w:val="24"/>
          <w:lang w:val="bg-BG"/>
        </w:rPr>
        <w:t xml:space="preserve">, което е </w:t>
      </w:r>
      <w:r w:rsidRPr="004340EE">
        <w:rPr>
          <w:rFonts w:ascii="Palatino Linotype" w:hAnsi="Palatino Linotype"/>
          <w:color w:val="000000" w:themeColor="text1"/>
          <w:sz w:val="24"/>
          <w:szCs w:val="24"/>
          <w:lang w:val="bg-BG"/>
        </w:rPr>
        <w:t>достъпно през дървена врата.</w:t>
      </w:r>
      <w:r w:rsidR="00096950">
        <w:rPr>
          <w:rFonts w:ascii="Palatino Linotype" w:hAnsi="Palatino Linotype"/>
          <w:color w:val="000000" w:themeColor="text1"/>
          <w:sz w:val="24"/>
          <w:szCs w:val="24"/>
          <w:lang w:val="bg-BG"/>
        </w:rPr>
        <w:t xml:space="preserve"> </w:t>
      </w:r>
      <w:r w:rsidR="001F74F5" w:rsidRPr="005B3984">
        <w:rPr>
          <w:rFonts w:ascii="Palatino Linotype" w:hAnsi="Palatino Linotype"/>
          <w:color w:val="000000" w:themeColor="text1"/>
          <w:sz w:val="24"/>
          <w:szCs w:val="24"/>
          <w:lang w:val="bg-BG"/>
        </w:rPr>
        <w:t>Всеки вход е осигурен с вертикална комуникация от двураменна стълба</w:t>
      </w:r>
      <w:r w:rsidR="001F74F5">
        <w:rPr>
          <w:rFonts w:ascii="Palatino Linotype" w:hAnsi="Palatino Linotype"/>
          <w:color w:val="000000" w:themeColor="text1"/>
          <w:sz w:val="24"/>
          <w:szCs w:val="24"/>
          <w:lang w:val="bg-BG"/>
        </w:rPr>
        <w:t xml:space="preserve"> и с </w:t>
      </w:r>
      <w:r w:rsidR="001F74F5" w:rsidRPr="005B3984">
        <w:rPr>
          <w:rFonts w:ascii="Palatino Linotype" w:hAnsi="Palatino Linotype"/>
          <w:color w:val="000000" w:themeColor="text1"/>
          <w:sz w:val="24"/>
          <w:szCs w:val="24"/>
          <w:lang w:val="bg-BG"/>
        </w:rPr>
        <w:t>пътнически асансьор.</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Стълбищните клетки и на </w:t>
      </w:r>
      <w:r w:rsidR="004340EE">
        <w:rPr>
          <w:rFonts w:ascii="Palatino Linotype" w:hAnsi="Palatino Linotype"/>
          <w:color w:val="000000" w:themeColor="text1"/>
          <w:sz w:val="24"/>
          <w:szCs w:val="24"/>
          <w:lang w:val="bg-BG"/>
        </w:rPr>
        <w:t xml:space="preserve">четирите </w:t>
      </w:r>
      <w:r w:rsidRPr="005B3984">
        <w:rPr>
          <w:rFonts w:ascii="Palatino Linotype" w:hAnsi="Palatino Linotype"/>
          <w:color w:val="000000" w:themeColor="text1"/>
          <w:sz w:val="24"/>
          <w:szCs w:val="24"/>
          <w:lang w:val="bg-BG"/>
        </w:rPr>
        <w:t>входа са разположени в средната ос на всяка от секциите. От входовете на всяка секция с диференциални стъпала се подхожда към жилищните етажи. През същите входове е осигурен и достъпът към сутерена на сградата, в който са обособени мазетата за апартаментите и общите сервизни помещения.</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Стълбищнат</w:t>
      </w:r>
      <w:r w:rsidR="004340EE">
        <w:rPr>
          <w:rFonts w:ascii="Palatino Linotype" w:hAnsi="Palatino Linotype"/>
          <w:color w:val="000000" w:themeColor="text1"/>
          <w:sz w:val="24"/>
          <w:szCs w:val="24"/>
          <w:lang w:val="bg-BG"/>
        </w:rPr>
        <w:t>а клетка е двураменна с ширина 105</w:t>
      </w:r>
      <w:r w:rsidRPr="005B3984">
        <w:rPr>
          <w:rFonts w:ascii="Palatino Linotype" w:hAnsi="Palatino Linotype"/>
          <w:color w:val="000000" w:themeColor="text1"/>
          <w:sz w:val="24"/>
          <w:szCs w:val="24"/>
          <w:lang w:val="bg-BG"/>
        </w:rPr>
        <w:t xml:space="preserve"> см</w:t>
      </w:r>
      <w:r w:rsidR="006C0CD6">
        <w:rPr>
          <w:rFonts w:ascii="Palatino Linotype" w:hAnsi="Palatino Linotype"/>
          <w:color w:val="000000" w:themeColor="text1"/>
          <w:sz w:val="24"/>
          <w:szCs w:val="24"/>
        </w:rPr>
        <w:t>.</w:t>
      </w:r>
      <w:r w:rsidRPr="005B3984">
        <w:rPr>
          <w:rFonts w:ascii="Palatino Linotype" w:hAnsi="Palatino Linotype"/>
          <w:color w:val="000000" w:themeColor="text1"/>
          <w:sz w:val="24"/>
          <w:szCs w:val="24"/>
          <w:lang w:val="bg-BG"/>
        </w:rPr>
        <w:t xml:space="preserve"> на всяко рамо като стъпалата имат </w:t>
      </w:r>
      <w:r w:rsidR="006C0CD6">
        <w:rPr>
          <w:rFonts w:ascii="Palatino Linotype" w:hAnsi="Palatino Linotype"/>
          <w:color w:val="000000" w:themeColor="text1"/>
          <w:sz w:val="24"/>
          <w:szCs w:val="24"/>
          <w:lang w:val="bg-BG"/>
        </w:rPr>
        <w:t>следните параметри - Н - 15.5 cм.</w:t>
      </w:r>
      <w:r w:rsidRPr="005B3984">
        <w:rPr>
          <w:rFonts w:ascii="Palatino Linotype" w:hAnsi="Palatino Linotype"/>
          <w:color w:val="000000" w:themeColor="text1"/>
          <w:sz w:val="24"/>
          <w:szCs w:val="24"/>
          <w:lang w:val="bg-BG"/>
        </w:rPr>
        <w:t xml:space="preserve">, В - 28 см., за да се преодолее междуетажната височина от 2.80 см. Стълбищата са с метални парапети </w:t>
      </w:r>
      <w:r w:rsidR="004F6FF1">
        <w:rPr>
          <w:rFonts w:ascii="Palatino Linotype" w:hAnsi="Palatino Linotype"/>
          <w:color w:val="000000" w:themeColor="text1"/>
          <w:sz w:val="24"/>
          <w:szCs w:val="24"/>
          <w:lang w:val="bg-BG"/>
        </w:rPr>
        <w:t xml:space="preserve">и гумирани </w:t>
      </w:r>
      <w:r w:rsidRPr="005B3984">
        <w:rPr>
          <w:rFonts w:ascii="Palatino Linotype" w:hAnsi="Palatino Linotype"/>
          <w:color w:val="000000" w:themeColor="text1"/>
          <w:sz w:val="24"/>
          <w:szCs w:val="24"/>
          <w:lang w:val="bg-BG"/>
        </w:rPr>
        <w:t>ръкохватки.</w:t>
      </w:r>
    </w:p>
    <w:p w:rsidR="001F74F5" w:rsidRPr="00917BB2" w:rsidRDefault="00C72539" w:rsidP="001F74F5">
      <w:pPr>
        <w:widowControl w:val="0"/>
        <w:tabs>
          <w:tab w:val="left" w:pos="567"/>
        </w:tabs>
        <w:spacing w:after="120" w:line="360" w:lineRule="auto"/>
        <w:jc w:val="both"/>
        <w:rPr>
          <w:rFonts w:ascii="Palatino Linotype" w:hAnsi="Palatino Linotype"/>
          <w:color w:val="000000" w:themeColor="text1"/>
          <w:sz w:val="24"/>
          <w:szCs w:val="24"/>
        </w:rPr>
      </w:pPr>
      <w:r>
        <w:rPr>
          <w:rFonts w:ascii="Palatino Linotype" w:hAnsi="Palatino Linotype"/>
          <w:noProof/>
          <w:color w:val="000000" w:themeColor="text1"/>
          <w:sz w:val="24"/>
          <w:szCs w:val="24"/>
          <w:lang w:val="bg-BG"/>
        </w:rPr>
        <w:drawing>
          <wp:anchor distT="0" distB="0" distL="114300" distR="114300" simplePos="0" relativeHeight="251700224" behindDoc="0" locked="0" layoutInCell="1" allowOverlap="1">
            <wp:simplePos x="0" y="0"/>
            <wp:positionH relativeFrom="column">
              <wp:posOffset>3547110</wp:posOffset>
            </wp:positionH>
            <wp:positionV relativeFrom="paragraph">
              <wp:posOffset>1369695</wp:posOffset>
            </wp:positionV>
            <wp:extent cx="2172970" cy="2943225"/>
            <wp:effectExtent l="400050" t="0" r="379730" b="0"/>
            <wp:wrapNone/>
            <wp:docPr id="44" name="Picture 18" descr="D:\БИЗНЕС\ХАОС\СЕВЛИЕВО\Снимки бл. 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БИЗНЕС\ХАОС\СЕВЛИЕВО\Снимки бл. 9\10.JPG"/>
                    <pic:cNvPicPr>
                      <a:picLocks noChangeAspect="1" noChangeArrowheads="1"/>
                    </pic:cNvPicPr>
                  </pic:nvPicPr>
                  <pic:blipFill>
                    <a:blip r:embed="rId25" cstate="print"/>
                    <a:srcRect/>
                    <a:stretch>
                      <a:fillRect/>
                    </a:stretch>
                  </pic:blipFill>
                  <pic:spPr bwMode="auto">
                    <a:xfrm rot="5400000">
                      <a:off x="0" y="0"/>
                      <a:ext cx="2172970" cy="2943225"/>
                    </a:xfrm>
                    <a:prstGeom prst="rect">
                      <a:avLst/>
                    </a:prstGeom>
                    <a:noFill/>
                    <a:ln w="9525">
                      <a:noFill/>
                      <a:miter lim="800000"/>
                      <a:headEnd/>
                      <a:tailEnd/>
                    </a:ln>
                  </pic:spPr>
                </pic:pic>
              </a:graphicData>
            </a:graphic>
          </wp:anchor>
        </w:drawing>
      </w:r>
      <w:r>
        <w:rPr>
          <w:rFonts w:ascii="Palatino Linotype" w:hAnsi="Palatino Linotype"/>
          <w:noProof/>
          <w:color w:val="000000" w:themeColor="text1"/>
          <w:sz w:val="24"/>
          <w:szCs w:val="24"/>
          <w:lang w:val="bg-BG"/>
        </w:rPr>
        <w:drawing>
          <wp:anchor distT="0" distB="0" distL="114300" distR="114300" simplePos="0" relativeHeight="251699200" behindDoc="0" locked="0" layoutInCell="1" allowOverlap="1">
            <wp:simplePos x="0" y="0"/>
            <wp:positionH relativeFrom="column">
              <wp:posOffset>327660</wp:posOffset>
            </wp:positionH>
            <wp:positionV relativeFrom="paragraph">
              <wp:posOffset>1436370</wp:posOffset>
            </wp:positionV>
            <wp:extent cx="2190115" cy="2800350"/>
            <wp:effectExtent l="323850" t="0" r="305435" b="0"/>
            <wp:wrapNone/>
            <wp:docPr id="43" name="Picture 17" descr="D:\БИЗНЕС\ХАОС\СЕВЛИЕВО\Снимки бл. 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БИЗНЕС\ХАОС\СЕВЛИЕВО\Снимки бл. 9\29.JPG"/>
                    <pic:cNvPicPr>
                      <a:picLocks noChangeAspect="1" noChangeArrowheads="1"/>
                    </pic:cNvPicPr>
                  </pic:nvPicPr>
                  <pic:blipFill>
                    <a:blip r:embed="rId26" cstate="print"/>
                    <a:srcRect/>
                    <a:stretch>
                      <a:fillRect/>
                    </a:stretch>
                  </pic:blipFill>
                  <pic:spPr bwMode="auto">
                    <a:xfrm rot="5400000">
                      <a:off x="0" y="0"/>
                      <a:ext cx="2190115" cy="2800350"/>
                    </a:xfrm>
                    <a:prstGeom prst="rect">
                      <a:avLst/>
                    </a:prstGeom>
                    <a:noFill/>
                    <a:ln w="9525">
                      <a:noFill/>
                      <a:miter lim="800000"/>
                      <a:headEnd/>
                      <a:tailEnd/>
                    </a:ln>
                  </pic:spPr>
                </pic:pic>
              </a:graphicData>
            </a:graphic>
          </wp:anchor>
        </w:drawing>
      </w:r>
      <w:r w:rsidR="001F74F5" w:rsidRPr="005B3984">
        <w:rPr>
          <w:rFonts w:ascii="Palatino Linotype" w:hAnsi="Palatino Linotype"/>
          <w:color w:val="000000" w:themeColor="text1"/>
          <w:sz w:val="24"/>
          <w:szCs w:val="24"/>
          <w:lang w:val="bg-BG"/>
        </w:rPr>
        <w:t>Стените в общите части са боядисани с блажна боя. Вратите на апартаментите са предимно от дървени шпервани плоскости. Част от тях са подменени с метални врати. Настилката в общите части и стълбищата е мозайка, износена е, но е в сравнително добро състояние. Стълбищните клетки и входовете са с висока степен на износване и се нуждаят от ремонт (изкърпване на мазилки, китване, шлайфане, боядисване на стени, тавани, парапети и моряшки стълби).</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Апартаменти: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Подове: При въвеждането на сградата в експлоатация са били положени следните настилки: в антретата, коридорите и кухните - балатум, в дневните и спалните - мокет върху циментова замазка, а в баните - мозайка. Към момента някои от собствениците са запазили същите настилки, а други са ги подменили с ламинат, естествен паркет, керамични плочи и нови мокети.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Стени и тавани - При въвеждането на сградата в експлоатация са били боядисани с постна боя и покрити с тапети. Към момента стените и таваните в някои апартаменти са боядисани с латекс.</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Санитарни възли:</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Част от баните и тоалетните са с боя и фаянс по стените, а останалите са с керамични плочи. Някои от собствениците са подменяли част от хоризонталните разводки на ВиК инсталацията.</w:t>
      </w:r>
    </w:p>
    <w:p w:rsidR="001F74F5" w:rsidRPr="005B3984" w:rsidRDefault="001F74F5" w:rsidP="00323210">
      <w:pPr>
        <w:pStyle w:val="ListParagraph"/>
        <w:widowControl w:val="0"/>
        <w:numPr>
          <w:ilvl w:val="0"/>
          <w:numId w:val="10"/>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Констатации от проучването и обследването:</w:t>
      </w:r>
    </w:p>
    <w:p w:rsidR="001F74F5" w:rsidRPr="005B3984" w:rsidRDefault="001F74F5" w:rsidP="00323210">
      <w:pPr>
        <w:widowControl w:val="0"/>
        <w:numPr>
          <w:ilvl w:val="1"/>
          <w:numId w:val="9"/>
        </w:numPr>
        <w:tabs>
          <w:tab w:val="left" w:pos="1985"/>
        </w:tabs>
        <w:spacing w:after="120" w:line="360" w:lineRule="auto"/>
        <w:ind w:firstLine="1134"/>
        <w:rPr>
          <w:rFonts w:ascii="Palatino Linotype" w:hAnsi="Palatino Linotype"/>
          <w:b/>
          <w:sz w:val="24"/>
          <w:szCs w:val="24"/>
          <w:lang w:val="bg-BG"/>
        </w:rPr>
      </w:pPr>
      <w:r w:rsidRPr="005B3984">
        <w:rPr>
          <w:rFonts w:ascii="Palatino Linotype" w:hAnsi="Palatino Linotype"/>
          <w:b/>
          <w:bCs/>
          <w:sz w:val="24"/>
          <w:szCs w:val="24"/>
          <w:lang w:val="bg-BG"/>
        </w:rPr>
        <w:t>Състояние на сградата:</w:t>
      </w:r>
    </w:p>
    <w:p w:rsidR="001F74F5" w:rsidRPr="005B3984" w:rsidRDefault="001F74F5" w:rsidP="001F74F5">
      <w:pPr>
        <w:pStyle w:val="BodyText"/>
        <w:widowControl w:val="0"/>
        <w:spacing w:after="120" w:line="360" w:lineRule="auto"/>
        <w:ind w:right="159"/>
        <w:rPr>
          <w:rFonts w:ascii="Palatino Linotype" w:hAnsi="Palatino Linotype"/>
          <w:b w:val="0"/>
          <w:sz w:val="24"/>
          <w:szCs w:val="24"/>
        </w:rPr>
      </w:pPr>
      <w:r w:rsidRPr="005B3984">
        <w:rPr>
          <w:rFonts w:ascii="Palatino Linotype" w:hAnsi="Palatino Linotype"/>
          <w:b w:val="0"/>
          <w:sz w:val="24"/>
          <w:szCs w:val="24"/>
        </w:rPr>
        <w:t>В периода на експлоатация са извършвани строително-ремонтни и други дейности, за които не се изисква Разрешение за строеж по смисъла на чл. 151 на ЗУТ /Закон за устройство на територията/. Ремонтните дейности, преустройства и подмяна на материали за довършителни работи са били частични, в различен период от експлоатацията на сградата. Съществуват и части от сградата, които през целия експлоатационен период не са били ремонтирани. Извършвани са:</w:t>
      </w:r>
    </w:p>
    <w:p w:rsidR="001F74F5" w:rsidRPr="00C07493"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eastAsia="Times New Roman" w:hAnsi="Palatino Linotype"/>
        </w:rPr>
      </w:pPr>
      <w:r w:rsidRPr="00C07493">
        <w:rPr>
          <w:rFonts w:ascii="Palatino Linotype" w:eastAsia="Times New Roman" w:hAnsi="Palatino Linotype"/>
        </w:rPr>
        <w:t>частичното остъкляване на терасите като в по-голямата си част са остъклени с винкелна рамка с единично стъкло, PVC, алуминиева или дървена дограма;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C07493">
        <w:rPr>
          <w:rFonts w:ascii="Palatino Linotype" w:eastAsia="Times New Roman" w:hAnsi="Palatino Linotype"/>
        </w:rPr>
        <w:t>демонтиране на</w:t>
      </w:r>
      <w:r w:rsidRPr="005B3984">
        <w:rPr>
          <w:rFonts w:ascii="Palatino Linotype" w:hAnsi="Palatino Linotype" w:cs="Arial"/>
          <w:spacing w:val="-18"/>
        </w:rPr>
        <w:t xml:space="preserve"> </w:t>
      </w:r>
      <w:r w:rsidRPr="005B3984">
        <w:rPr>
          <w:rFonts w:ascii="Palatino Linotype" w:hAnsi="Palatino Linotype" w:cs="Arial"/>
          <w:spacing w:val="-1"/>
        </w:rPr>
        <w:t>дограмата</w:t>
      </w:r>
      <w:r w:rsidRPr="005B3984">
        <w:rPr>
          <w:rFonts w:ascii="Palatino Linotype" w:hAnsi="Palatino Linotype" w:cs="Arial"/>
          <w:spacing w:val="-17"/>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помещението,</w:t>
      </w:r>
      <w:r w:rsidRPr="005B3984">
        <w:rPr>
          <w:rFonts w:ascii="Palatino Linotype" w:hAnsi="Palatino Linotype" w:cs="Arial"/>
          <w:spacing w:val="-20"/>
        </w:rPr>
        <w:t xml:space="preserve"> </w:t>
      </w:r>
      <w:r w:rsidRPr="005B3984">
        <w:rPr>
          <w:rFonts w:ascii="Palatino Linotype" w:hAnsi="Palatino Linotype" w:cs="Arial"/>
          <w:spacing w:val="-1"/>
        </w:rPr>
        <w:t>пред</w:t>
      </w:r>
      <w:r w:rsidRPr="005B3984">
        <w:rPr>
          <w:rFonts w:ascii="Palatino Linotype" w:hAnsi="Palatino Linotype" w:cs="Arial"/>
          <w:spacing w:val="-16"/>
        </w:rPr>
        <w:t xml:space="preserve"> </w:t>
      </w:r>
      <w:r w:rsidRPr="005B3984">
        <w:rPr>
          <w:rFonts w:ascii="Palatino Linotype" w:hAnsi="Palatino Linotype" w:cs="Arial"/>
          <w:spacing w:val="-1"/>
        </w:rPr>
        <w:t>което</w:t>
      </w:r>
      <w:r w:rsidRPr="005B3984">
        <w:rPr>
          <w:rFonts w:ascii="Palatino Linotype" w:hAnsi="Palatino Linotype" w:cs="Arial"/>
          <w:spacing w:val="-19"/>
        </w:rPr>
        <w:t xml:space="preserve"> </w:t>
      </w:r>
      <w:r w:rsidRPr="005B3984">
        <w:rPr>
          <w:rFonts w:ascii="Palatino Linotype" w:hAnsi="Palatino Linotype" w:cs="Arial"/>
        </w:rPr>
        <w:t>е</w:t>
      </w:r>
      <w:r w:rsidRPr="005B3984">
        <w:rPr>
          <w:rFonts w:ascii="Palatino Linotype" w:hAnsi="Palatino Linotype" w:cs="Arial"/>
          <w:spacing w:val="-18"/>
        </w:rPr>
        <w:t xml:space="preserve"> </w:t>
      </w:r>
      <w:r w:rsidRPr="005B3984">
        <w:rPr>
          <w:rFonts w:ascii="Palatino Linotype" w:hAnsi="Palatino Linotype" w:cs="Arial"/>
          <w:spacing w:val="-1"/>
        </w:rPr>
        <w:lastRenderedPageBreak/>
        <w:t>остъклената</w:t>
      </w:r>
      <w:r w:rsidRPr="005B3984">
        <w:rPr>
          <w:rFonts w:ascii="Palatino Linotype" w:hAnsi="Palatino Linotype" w:cs="Arial"/>
          <w:spacing w:val="-17"/>
        </w:rPr>
        <w:t xml:space="preserve"> </w:t>
      </w:r>
      <w:r w:rsidRPr="005B3984">
        <w:rPr>
          <w:rFonts w:ascii="Palatino Linotype" w:hAnsi="Palatino Linotype" w:cs="Arial"/>
          <w:spacing w:val="-1"/>
        </w:rPr>
        <w:t>тераса,</w:t>
      </w:r>
      <w:r w:rsidRPr="005B3984">
        <w:rPr>
          <w:rFonts w:ascii="Palatino Linotype" w:hAnsi="Palatino Linotype" w:cs="Arial"/>
          <w:spacing w:val="87"/>
        </w:rPr>
        <w:t xml:space="preserve"> </w:t>
      </w:r>
      <w:r w:rsidRPr="005B3984">
        <w:rPr>
          <w:rFonts w:ascii="Palatino Linotype" w:hAnsi="Palatino Linotype" w:cs="Arial"/>
          <w:spacing w:val="-1"/>
        </w:rPr>
        <w:t>като</w:t>
      </w:r>
      <w:r w:rsidRPr="005B3984">
        <w:rPr>
          <w:rFonts w:ascii="Palatino Linotype" w:hAnsi="Palatino Linotype" w:cs="Arial"/>
          <w:spacing w:val="-4"/>
        </w:rPr>
        <w:t xml:space="preserve"> </w:t>
      </w:r>
      <w:r w:rsidRPr="005B3984">
        <w:rPr>
          <w:rFonts w:ascii="Palatino Linotype" w:hAnsi="Palatino Linotype" w:cs="Arial"/>
          <w:spacing w:val="-1"/>
        </w:rPr>
        <w:t>последната</w:t>
      </w:r>
      <w:r w:rsidRPr="005B3984">
        <w:rPr>
          <w:rFonts w:ascii="Palatino Linotype" w:hAnsi="Palatino Linotype" w:cs="Arial"/>
          <w:spacing w:val="-4"/>
        </w:rPr>
        <w:t xml:space="preserve"> </w:t>
      </w:r>
      <w:r w:rsidRPr="005B3984">
        <w:rPr>
          <w:rFonts w:ascii="Palatino Linotype" w:hAnsi="Palatino Linotype" w:cs="Arial"/>
        </w:rPr>
        <w:t>е</w:t>
      </w:r>
      <w:r w:rsidRPr="005B3984">
        <w:rPr>
          <w:rFonts w:ascii="Palatino Linotype" w:hAnsi="Palatino Linotype" w:cs="Arial"/>
          <w:spacing w:val="-5"/>
        </w:rPr>
        <w:t xml:space="preserve"> </w:t>
      </w:r>
      <w:r w:rsidRPr="005B3984">
        <w:rPr>
          <w:rFonts w:ascii="Palatino Linotype" w:hAnsi="Palatino Linotype" w:cs="Arial"/>
          <w:spacing w:val="-1"/>
        </w:rPr>
        <w:t>приобщена</w:t>
      </w:r>
      <w:r w:rsidRPr="005B3984">
        <w:rPr>
          <w:rFonts w:ascii="Palatino Linotype" w:hAnsi="Palatino Linotype" w:cs="Arial"/>
          <w:spacing w:val="-4"/>
        </w:rPr>
        <w:t xml:space="preserve"> </w:t>
      </w:r>
      <w:r w:rsidRPr="005B3984">
        <w:rPr>
          <w:rFonts w:ascii="Palatino Linotype" w:hAnsi="Palatino Linotype" w:cs="Arial"/>
        </w:rPr>
        <w:t>към</w:t>
      </w:r>
      <w:r w:rsidRPr="005B3984">
        <w:rPr>
          <w:rFonts w:ascii="Palatino Linotype" w:hAnsi="Palatino Linotype" w:cs="Arial"/>
          <w:spacing w:val="-5"/>
        </w:rPr>
        <w:t xml:space="preserve"> </w:t>
      </w:r>
      <w:r w:rsidRPr="005B3984">
        <w:rPr>
          <w:rFonts w:ascii="Palatino Linotype" w:hAnsi="Palatino Linotype" w:cs="Arial"/>
        </w:rPr>
        <w:t>същото</w:t>
      </w:r>
      <w:r w:rsidRPr="005B3984">
        <w:rPr>
          <w:rFonts w:ascii="Palatino Linotype" w:hAnsi="Palatino Linotype" w:cs="Arial"/>
          <w:spacing w:val="-3"/>
        </w:rPr>
        <w:t xml:space="preserve"> </w:t>
      </w:r>
      <w:r w:rsidRPr="005B3984">
        <w:rPr>
          <w:rFonts w:ascii="Palatino Linotype" w:hAnsi="Palatino Linotype" w:cs="Arial"/>
        </w:rPr>
        <w:t>до</w:t>
      </w:r>
      <w:r w:rsidRPr="005B3984">
        <w:rPr>
          <w:rFonts w:ascii="Palatino Linotype" w:hAnsi="Palatino Linotype" w:cs="Arial"/>
          <w:spacing w:val="-3"/>
        </w:rPr>
        <w:t xml:space="preserve"> </w:t>
      </w:r>
      <w:r w:rsidRPr="005B3984">
        <w:rPr>
          <w:rFonts w:ascii="Palatino Linotype" w:hAnsi="Palatino Linotype" w:cs="Arial"/>
          <w:spacing w:val="-1"/>
        </w:rPr>
        <w:t>получаването</w:t>
      </w:r>
      <w:r w:rsidRPr="005B3984">
        <w:rPr>
          <w:rFonts w:ascii="Palatino Linotype" w:hAnsi="Palatino Linotype" w:cs="Arial"/>
          <w:spacing w:val="-4"/>
        </w:rPr>
        <w:t xml:space="preserve"> </w:t>
      </w:r>
      <w:r w:rsidRPr="005B3984">
        <w:rPr>
          <w:rFonts w:ascii="Palatino Linotype" w:hAnsi="Palatino Linotype" w:cs="Arial"/>
        </w:rPr>
        <w:t>на</w:t>
      </w:r>
      <w:r w:rsidRPr="005B3984">
        <w:rPr>
          <w:rFonts w:ascii="Palatino Linotype" w:hAnsi="Palatino Linotype" w:cs="Arial"/>
          <w:spacing w:val="-4"/>
        </w:rPr>
        <w:t xml:space="preserve"> </w:t>
      </w:r>
      <w:r w:rsidRPr="005B3984">
        <w:rPr>
          <w:rFonts w:ascii="Palatino Linotype" w:hAnsi="Palatino Linotype" w:cs="Arial"/>
        </w:rPr>
        <w:t>общ</w:t>
      </w:r>
      <w:r w:rsidRPr="005B3984">
        <w:rPr>
          <w:rFonts w:ascii="Palatino Linotype" w:hAnsi="Palatino Linotype" w:cs="Arial"/>
          <w:spacing w:val="-4"/>
        </w:rPr>
        <w:t xml:space="preserve"> </w:t>
      </w:r>
      <w:r w:rsidRPr="005B3984">
        <w:rPr>
          <w:rFonts w:ascii="Palatino Linotype" w:hAnsi="Palatino Linotype" w:cs="Arial"/>
        </w:rPr>
        <w:t>обем.</w:t>
      </w:r>
    </w:p>
    <w:p w:rsidR="001F74F5" w:rsidRPr="005B3984" w:rsidRDefault="001F74F5" w:rsidP="00323210">
      <w:pPr>
        <w:widowControl w:val="0"/>
        <w:numPr>
          <w:ilvl w:val="1"/>
          <w:numId w:val="9"/>
        </w:numPr>
        <w:tabs>
          <w:tab w:val="left" w:pos="1985"/>
        </w:tabs>
        <w:spacing w:after="120" w:line="360" w:lineRule="auto"/>
        <w:ind w:firstLine="1134"/>
        <w:jc w:val="both"/>
        <w:rPr>
          <w:rFonts w:ascii="Palatino Linotype" w:hAnsi="Palatino Linotype"/>
          <w:b/>
          <w:bCs/>
          <w:sz w:val="24"/>
          <w:szCs w:val="24"/>
          <w:lang w:val="bg-BG"/>
        </w:rPr>
      </w:pPr>
      <w:r w:rsidRPr="005B3984">
        <w:rPr>
          <w:rFonts w:ascii="Palatino Linotype" w:hAnsi="Palatino Linotype"/>
          <w:b/>
          <w:bCs/>
          <w:sz w:val="24"/>
          <w:szCs w:val="24"/>
          <w:lang w:val="bg-BG"/>
        </w:rPr>
        <w:t>Оценка на състоянието на стени и тавани.</w:t>
      </w:r>
    </w:p>
    <w:p w:rsidR="001F74F5" w:rsidRPr="005B3984" w:rsidRDefault="001F74F5" w:rsidP="00323210">
      <w:pPr>
        <w:pStyle w:val="Default"/>
        <w:widowControl w:val="0"/>
        <w:numPr>
          <w:ilvl w:val="0"/>
          <w:numId w:val="15"/>
        </w:numPr>
        <w:tabs>
          <w:tab w:val="left" w:pos="1701"/>
          <w:tab w:val="left" w:pos="2552"/>
        </w:tabs>
        <w:spacing w:after="120" w:line="360" w:lineRule="auto"/>
        <w:ind w:left="0" w:firstLine="1985"/>
        <w:jc w:val="both"/>
        <w:rPr>
          <w:rFonts w:ascii="Palatino Linotype" w:hAnsi="Palatino Linotype" w:cs="Times New Roman"/>
        </w:rPr>
      </w:pPr>
      <w:r w:rsidRPr="005B3984">
        <w:rPr>
          <w:rFonts w:ascii="Palatino Linotype" w:hAnsi="Palatino Linotype" w:cs="Times New Roman"/>
          <w:b/>
          <w:bCs/>
        </w:rPr>
        <w:t>Външни стени и покрив:</w:t>
      </w:r>
    </w:p>
    <w:p w:rsidR="001F74F5" w:rsidRPr="004576AC" w:rsidRDefault="001F74F5" w:rsidP="004576AC">
      <w:pPr>
        <w:pStyle w:val="Textbody"/>
        <w:numPr>
          <w:ilvl w:val="0"/>
          <w:numId w:val="12"/>
        </w:numPr>
        <w:tabs>
          <w:tab w:val="clear" w:pos="720"/>
          <w:tab w:val="left" w:pos="2552"/>
        </w:tabs>
        <w:spacing w:before="69" w:line="360" w:lineRule="auto"/>
        <w:ind w:left="0" w:right="95" w:firstLine="1985"/>
        <w:jc w:val="both"/>
        <w:rPr>
          <w:rFonts w:ascii="Palatino Linotype" w:hAnsi="Palatino Linotype"/>
          <w:lang w:val="bg-BG"/>
        </w:rPr>
      </w:pPr>
      <w:r w:rsidRPr="005B3984">
        <w:rPr>
          <w:rFonts w:ascii="Palatino Linotype" w:hAnsi="Palatino Linotype"/>
          <w:color w:val="000000" w:themeColor="text1"/>
          <w:lang w:val="bg-BG"/>
        </w:rPr>
        <w:t xml:space="preserve">Състоянието на фасадите е </w:t>
      </w:r>
      <w:r w:rsidR="004576AC">
        <w:rPr>
          <w:rFonts w:ascii="Palatino Linotype" w:hAnsi="Palatino Linotype"/>
          <w:color w:val="000000" w:themeColor="text1"/>
          <w:lang w:val="bg-BG"/>
        </w:rPr>
        <w:t>не</w:t>
      </w:r>
      <w:r w:rsidRPr="005B3984">
        <w:rPr>
          <w:rFonts w:ascii="Palatino Linotype" w:hAnsi="Palatino Linotype"/>
          <w:color w:val="000000" w:themeColor="text1"/>
          <w:lang w:val="bg-BG"/>
        </w:rPr>
        <w:t xml:space="preserve">задоволително. </w:t>
      </w:r>
      <w:r w:rsidRPr="00C448E6">
        <w:rPr>
          <w:rFonts w:ascii="Palatino Linotype" w:hAnsi="Palatino Linotype" w:cs="Arial"/>
          <w:spacing w:val="-1"/>
          <w:lang w:val="bg-BG"/>
        </w:rPr>
        <w:t>Вароциментовата</w:t>
      </w:r>
      <w:r w:rsidRPr="00C448E6">
        <w:rPr>
          <w:rFonts w:ascii="Palatino Linotype" w:hAnsi="Palatino Linotype" w:cs="Arial"/>
          <w:spacing w:val="21"/>
          <w:lang w:val="bg-BG"/>
        </w:rPr>
        <w:t xml:space="preserve"> </w:t>
      </w:r>
      <w:r w:rsidRPr="00C448E6">
        <w:rPr>
          <w:rFonts w:ascii="Palatino Linotype" w:hAnsi="Palatino Linotype" w:cs="Arial"/>
          <w:lang w:val="bg-BG"/>
        </w:rPr>
        <w:t>м</w:t>
      </w:r>
      <w:r w:rsidRPr="00C448E6">
        <w:rPr>
          <w:rFonts w:ascii="Palatino Linotype" w:hAnsi="Palatino Linotype"/>
          <w:color w:val="000000" w:themeColor="text1"/>
          <w:lang w:val="bg-BG"/>
        </w:rPr>
        <w:t>азилка по</w:t>
      </w:r>
      <w:r w:rsidRPr="004576AC">
        <w:rPr>
          <w:rFonts w:ascii="Palatino Linotype" w:hAnsi="Palatino Linotype"/>
          <w:color w:val="000000" w:themeColor="text1"/>
          <w:lang w:val="bg-BG"/>
        </w:rPr>
        <w:t xml:space="preserve"> фасадите е захабена, </w:t>
      </w:r>
      <w:r w:rsidR="004576AC" w:rsidRPr="004576AC">
        <w:rPr>
          <w:rFonts w:ascii="Palatino Linotype" w:hAnsi="Palatino Linotype"/>
          <w:color w:val="000000" w:themeColor="text1"/>
          <w:lang w:val="bg-BG"/>
        </w:rPr>
        <w:t>на места е паднала</w:t>
      </w:r>
      <w:r w:rsidRPr="004576AC">
        <w:rPr>
          <w:rFonts w:ascii="Palatino Linotype" w:hAnsi="Palatino Linotype"/>
          <w:color w:val="000000" w:themeColor="text1"/>
          <w:lang w:val="bg-BG"/>
        </w:rPr>
        <w:t>, има участъци със следи от течове.</w:t>
      </w:r>
      <w:r w:rsidR="004576AC" w:rsidRPr="004576AC">
        <w:rPr>
          <w:rFonts w:ascii="Palatino Linotype" w:hAnsi="Palatino Linotype"/>
          <w:color w:val="000000" w:themeColor="text1"/>
          <w:lang w:val="bg-BG"/>
        </w:rPr>
        <w:t xml:space="preserve"> Архитектурната визия на сградата на ниво цокъл е силно нарушена от обособените складови простр</w:t>
      </w:r>
      <w:r w:rsidR="00D35840">
        <w:rPr>
          <w:rFonts w:ascii="Palatino Linotype" w:hAnsi="Palatino Linotype"/>
          <w:color w:val="000000" w:themeColor="text1"/>
          <w:lang w:val="bg-BG"/>
        </w:rPr>
        <w:t>анства под терасите и направени</w:t>
      </w:r>
      <w:r w:rsidR="004576AC" w:rsidRPr="004576AC">
        <w:rPr>
          <w:rFonts w:ascii="Palatino Linotype" w:hAnsi="Palatino Linotype"/>
          <w:color w:val="000000" w:themeColor="text1"/>
          <w:lang w:val="bg-BG"/>
        </w:rPr>
        <w:t xml:space="preserve">те за целта метални конструкции, също </w:t>
      </w:r>
      <w:r w:rsidR="00D35840">
        <w:rPr>
          <w:rFonts w:ascii="Palatino Linotype" w:hAnsi="Palatino Linotype"/>
          <w:color w:val="000000" w:themeColor="text1"/>
          <w:lang w:val="bg-BG"/>
        </w:rPr>
        <w:t xml:space="preserve">така </w:t>
      </w:r>
      <w:r w:rsidR="004576AC" w:rsidRPr="004576AC">
        <w:rPr>
          <w:rFonts w:ascii="Palatino Linotype" w:hAnsi="Palatino Linotype"/>
          <w:color w:val="000000" w:themeColor="text1"/>
          <w:lang w:val="bg-BG"/>
        </w:rPr>
        <w:t>от ел. табла и разпределителни</w:t>
      </w:r>
      <w:r w:rsidR="004576AC">
        <w:rPr>
          <w:rFonts w:ascii="Palatino Linotype" w:hAnsi="Palatino Linotype"/>
          <w:color w:val="000000" w:themeColor="text1"/>
          <w:lang w:val="bg-BG"/>
        </w:rPr>
        <w:t xml:space="preserve"> кутии на газовото захранване.</w:t>
      </w:r>
    </w:p>
    <w:p w:rsidR="001F74F5" w:rsidRPr="005B3984" w:rsidRDefault="001F74F5" w:rsidP="00323210">
      <w:pPr>
        <w:pStyle w:val="Textbody"/>
        <w:numPr>
          <w:ilvl w:val="0"/>
          <w:numId w:val="12"/>
        </w:numPr>
        <w:tabs>
          <w:tab w:val="clear" w:pos="720"/>
          <w:tab w:val="left" w:pos="2552"/>
        </w:tabs>
        <w:spacing w:before="69" w:line="360" w:lineRule="auto"/>
        <w:ind w:left="0" w:right="95" w:firstLine="1985"/>
        <w:jc w:val="both"/>
        <w:rPr>
          <w:rFonts w:ascii="Palatino Linotype" w:hAnsi="Palatino Linotype"/>
          <w:lang w:val="bg-BG"/>
        </w:rPr>
      </w:pPr>
      <w:r w:rsidRPr="005B3984">
        <w:rPr>
          <w:rFonts w:ascii="Palatino Linotype" w:hAnsi="Palatino Linotype"/>
          <w:color w:val="000000" w:themeColor="text1"/>
          <w:lang w:val="bg-BG"/>
        </w:rPr>
        <w:t xml:space="preserve">Цоклите са захабени, </w:t>
      </w:r>
      <w:r w:rsidR="004576AC">
        <w:rPr>
          <w:rFonts w:ascii="Palatino Linotype" w:hAnsi="Palatino Linotype"/>
          <w:color w:val="000000" w:themeColor="text1"/>
          <w:lang w:val="bg-BG"/>
        </w:rPr>
        <w:t xml:space="preserve">не са в </w:t>
      </w:r>
      <w:r w:rsidRPr="005B3984">
        <w:rPr>
          <w:rFonts w:ascii="Palatino Linotype" w:hAnsi="Palatino Linotype"/>
          <w:color w:val="000000" w:themeColor="text1"/>
          <w:lang w:val="bg-BG"/>
        </w:rPr>
        <w:t>добро състояние.</w:t>
      </w:r>
      <w:r w:rsidR="004576AC">
        <w:rPr>
          <w:rFonts w:ascii="Palatino Linotype" w:hAnsi="Palatino Linotype"/>
          <w:color w:val="000000" w:themeColor="text1"/>
          <w:lang w:val="bg-BG"/>
        </w:rPr>
        <w:t xml:space="preserve"> Има участъци с опадала мазилка</w:t>
      </w:r>
      <w:r w:rsidR="00D35840">
        <w:rPr>
          <w:rFonts w:ascii="Palatino Linotype" w:hAnsi="Palatino Linotype"/>
          <w:color w:val="000000" w:themeColor="text1"/>
          <w:lang w:val="bg-BG"/>
        </w:rPr>
        <w:t>.</w:t>
      </w:r>
    </w:p>
    <w:p w:rsidR="001F74F5" w:rsidRPr="005B3984" w:rsidRDefault="004576AC" w:rsidP="00323210">
      <w:pPr>
        <w:pStyle w:val="Textbody"/>
        <w:numPr>
          <w:ilvl w:val="0"/>
          <w:numId w:val="12"/>
        </w:numPr>
        <w:tabs>
          <w:tab w:val="clear" w:pos="720"/>
          <w:tab w:val="left" w:pos="2552"/>
        </w:tabs>
        <w:suppressAutoHyphens w:val="0"/>
        <w:spacing w:line="360" w:lineRule="auto"/>
        <w:ind w:left="0" w:right="96" w:firstLine="1985"/>
        <w:jc w:val="both"/>
        <w:rPr>
          <w:rFonts w:ascii="Palatino Linotype" w:hAnsi="Palatino Linotype"/>
          <w:lang w:val="bg-BG"/>
        </w:rPr>
      </w:pPr>
      <w:r>
        <w:rPr>
          <w:rFonts w:ascii="Palatino Linotype" w:hAnsi="Palatino Linotype"/>
          <w:color w:val="000000" w:themeColor="text1"/>
          <w:lang w:val="bg-BG"/>
        </w:rPr>
        <w:t>И</w:t>
      </w:r>
      <w:r w:rsidR="001F74F5" w:rsidRPr="005B3984">
        <w:rPr>
          <w:rFonts w:ascii="Palatino Linotype" w:hAnsi="Palatino Linotype"/>
          <w:color w:val="000000" w:themeColor="text1"/>
          <w:lang w:val="bg-BG"/>
        </w:rPr>
        <w:t>ма жилища с изпълнена външна топлоизолация. Тя е здрава, добре измазана, но с частични разлики, породени от времето на изпълнения монтаж. Оцветена е в различни цветове.</w:t>
      </w: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73203E" w:rsidRDefault="001F74F5" w:rsidP="0073203E">
      <w:pPr>
        <w:pStyle w:val="Textbody"/>
        <w:numPr>
          <w:ilvl w:val="0"/>
          <w:numId w:val="37"/>
        </w:numPr>
        <w:tabs>
          <w:tab w:val="clear" w:pos="720"/>
          <w:tab w:val="left" w:pos="2552"/>
        </w:tabs>
        <w:suppressAutoHyphens w:val="0"/>
        <w:spacing w:line="360" w:lineRule="auto"/>
        <w:ind w:left="0" w:right="96" w:firstLine="1985"/>
        <w:jc w:val="both"/>
        <w:rPr>
          <w:rFonts w:ascii="Palatino Linotype" w:hAnsi="Palatino Linotype"/>
          <w:lang w:val="bg-BG"/>
        </w:rPr>
      </w:pPr>
      <w:r w:rsidRPr="005B3984">
        <w:rPr>
          <w:rFonts w:ascii="Palatino Linotype" w:hAnsi="Palatino Linotype"/>
          <w:color w:val="000000" w:themeColor="text1"/>
          <w:lang w:val="bg-BG"/>
        </w:rPr>
        <w:t>Наблюдава се разнородност при остъкляването на терасите и по-конкретно в</w:t>
      </w:r>
      <w:r w:rsidRPr="005B3984">
        <w:rPr>
          <w:rFonts w:ascii="Palatino Linotype" w:hAnsi="Palatino Linotype" w:cs="Arial"/>
          <w:spacing w:val="-1"/>
          <w:lang w:val="bg-BG"/>
        </w:rPr>
        <w:t xml:space="preserve"> местоположението,</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вида</w:t>
      </w:r>
      <w:r w:rsidRPr="005B3984">
        <w:rPr>
          <w:rFonts w:ascii="Palatino Linotype" w:hAnsi="Palatino Linotype" w:cs="Arial"/>
          <w:spacing w:val="10"/>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материала, използван за остъкляването,</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размерите</w:t>
      </w:r>
      <w:r w:rsidRPr="005B3984">
        <w:rPr>
          <w:rFonts w:ascii="Palatino Linotype" w:hAnsi="Palatino Linotype" w:cs="Arial"/>
          <w:spacing w:val="11"/>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монтираната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дограма,</w:t>
      </w:r>
      <w:r w:rsidRPr="005B3984">
        <w:rPr>
          <w:rFonts w:ascii="Palatino Linotype" w:hAnsi="Palatino Linotype" w:cs="Arial"/>
          <w:spacing w:val="87"/>
          <w:lang w:val="bg-BG"/>
        </w:rPr>
        <w:t xml:space="preserve"> </w:t>
      </w:r>
      <w:r w:rsidRPr="005B3984">
        <w:rPr>
          <w:rFonts w:ascii="Palatino Linotype" w:hAnsi="Palatino Linotype" w:cs="Arial"/>
          <w:lang w:val="bg-BG"/>
        </w:rPr>
        <w:t>броя</w:t>
      </w:r>
      <w:r w:rsidRPr="005B3984">
        <w:rPr>
          <w:rFonts w:ascii="Palatino Linotype" w:hAnsi="Palatino Linotype" w:cs="Arial"/>
          <w:spacing w:val="21"/>
          <w:lang w:val="bg-BG"/>
        </w:rPr>
        <w:t xml:space="preserve"> </w:t>
      </w:r>
      <w:r w:rsidRPr="005B3984">
        <w:rPr>
          <w:rFonts w:ascii="Palatino Linotype" w:hAnsi="Palatino Linotype" w:cs="Arial"/>
          <w:lang w:val="bg-BG"/>
        </w:rPr>
        <w:t>и</w:t>
      </w:r>
      <w:r w:rsidRPr="005B3984">
        <w:rPr>
          <w:rFonts w:ascii="Palatino Linotype" w:hAnsi="Palatino Linotype" w:cs="Arial"/>
          <w:spacing w:val="19"/>
          <w:lang w:val="bg-BG"/>
        </w:rPr>
        <w:t xml:space="preserve"> </w:t>
      </w:r>
      <w:r w:rsidRPr="005B3984">
        <w:rPr>
          <w:rFonts w:ascii="Palatino Linotype" w:hAnsi="Palatino Linotype" w:cs="Arial"/>
          <w:spacing w:val="-1"/>
          <w:lang w:val="bg-BG"/>
        </w:rPr>
        <w:t>отваряемостта</w:t>
      </w:r>
      <w:r w:rsidRPr="005B3984">
        <w:rPr>
          <w:rFonts w:ascii="Palatino Linotype" w:hAnsi="Palatino Linotype" w:cs="Arial"/>
          <w:spacing w:val="21"/>
          <w:lang w:val="bg-BG"/>
        </w:rPr>
        <w:t xml:space="preserve"> </w:t>
      </w:r>
      <w:r w:rsidRPr="005B3984">
        <w:rPr>
          <w:rFonts w:ascii="Palatino Linotype" w:hAnsi="Palatino Linotype" w:cs="Arial"/>
          <w:lang w:val="bg-BG"/>
        </w:rPr>
        <w:t>на</w:t>
      </w:r>
      <w:r w:rsidRPr="005B3984">
        <w:rPr>
          <w:rFonts w:ascii="Palatino Linotype" w:hAnsi="Palatino Linotype" w:cs="Arial"/>
          <w:spacing w:val="20"/>
          <w:lang w:val="bg-BG"/>
        </w:rPr>
        <w:t xml:space="preserve"> </w:t>
      </w:r>
      <w:r w:rsidRPr="005B3984">
        <w:rPr>
          <w:rFonts w:ascii="Palatino Linotype" w:hAnsi="Palatino Linotype" w:cs="Arial"/>
          <w:lang w:val="bg-BG"/>
        </w:rPr>
        <w:t xml:space="preserve">крилата. </w:t>
      </w:r>
      <w:r w:rsidRPr="005B3984">
        <w:rPr>
          <w:rFonts w:ascii="Palatino Linotype" w:hAnsi="Palatino Linotype" w:cs="Arial"/>
          <w:spacing w:val="-1"/>
          <w:lang w:val="bg-BG"/>
        </w:rPr>
        <w:t>Балконските</w:t>
      </w:r>
      <w:r w:rsidRPr="005B3984">
        <w:rPr>
          <w:rFonts w:ascii="Palatino Linotype" w:hAnsi="Palatino Linotype" w:cs="Arial"/>
          <w:spacing w:val="20"/>
          <w:lang w:val="bg-BG"/>
        </w:rPr>
        <w:t xml:space="preserve"> </w:t>
      </w:r>
      <w:r w:rsidRPr="005B3984">
        <w:rPr>
          <w:rFonts w:ascii="Palatino Linotype" w:hAnsi="Palatino Linotype" w:cs="Arial"/>
          <w:spacing w:val="-1"/>
          <w:lang w:val="bg-BG"/>
        </w:rPr>
        <w:t>парапети</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22"/>
          <w:lang w:val="bg-BG"/>
        </w:rPr>
        <w:t xml:space="preserve"> </w:t>
      </w:r>
      <w:r w:rsidRPr="005B3984">
        <w:rPr>
          <w:rFonts w:ascii="Palatino Linotype" w:hAnsi="Palatino Linotype" w:cs="Arial"/>
          <w:lang w:val="bg-BG"/>
        </w:rPr>
        <w:t>от</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19"/>
          <w:lang w:val="bg-BG"/>
        </w:rPr>
        <w:t xml:space="preserve"> </w:t>
      </w:r>
      <w:r w:rsidRPr="005B3984">
        <w:rPr>
          <w:rFonts w:ascii="Palatino Linotype" w:hAnsi="Palatino Linotype" w:cs="Arial"/>
          <w:lang w:val="bg-BG"/>
        </w:rPr>
        <w:t xml:space="preserve">профили. </w:t>
      </w:r>
      <w:r w:rsidRPr="0073203E">
        <w:rPr>
          <w:rFonts w:ascii="Palatino Linotype" w:hAnsi="Palatino Linotype" w:cs="Arial"/>
          <w:spacing w:val="-1"/>
          <w:lang w:val="bg-BG"/>
        </w:rPr>
        <w:t>При</w:t>
      </w:r>
      <w:r w:rsidRPr="0073203E">
        <w:rPr>
          <w:rFonts w:ascii="Palatino Linotype" w:hAnsi="Palatino Linotype" w:cs="Arial"/>
          <w:spacing w:val="47"/>
          <w:lang w:val="bg-BG"/>
        </w:rPr>
        <w:t xml:space="preserve"> </w:t>
      </w:r>
      <w:r w:rsidRPr="0073203E">
        <w:rPr>
          <w:rFonts w:ascii="Palatino Linotype" w:hAnsi="Palatino Linotype" w:cs="Arial"/>
          <w:spacing w:val="-1"/>
          <w:lang w:val="bg-BG"/>
        </w:rPr>
        <w:t>ремонт</w:t>
      </w:r>
      <w:r w:rsidRPr="0073203E">
        <w:rPr>
          <w:rFonts w:ascii="Palatino Linotype" w:hAnsi="Palatino Linotype" w:cs="Arial"/>
          <w:spacing w:val="-9"/>
          <w:lang w:val="bg-BG"/>
        </w:rPr>
        <w:t xml:space="preserve"> </w:t>
      </w:r>
      <w:r w:rsidRPr="0073203E">
        <w:rPr>
          <w:rFonts w:ascii="Palatino Linotype" w:hAnsi="Palatino Linotype" w:cs="Arial"/>
          <w:lang w:val="bg-BG"/>
        </w:rPr>
        <w:t>на</w:t>
      </w:r>
      <w:r w:rsidRPr="0073203E">
        <w:rPr>
          <w:rFonts w:ascii="Palatino Linotype" w:hAnsi="Palatino Linotype" w:cs="Arial"/>
          <w:spacing w:val="-9"/>
          <w:lang w:val="bg-BG"/>
        </w:rPr>
        <w:t xml:space="preserve"> </w:t>
      </w:r>
      <w:r w:rsidRPr="0073203E">
        <w:rPr>
          <w:rFonts w:ascii="Palatino Linotype" w:hAnsi="Palatino Linotype" w:cs="Arial"/>
          <w:spacing w:val="-1"/>
          <w:lang w:val="bg-BG"/>
        </w:rPr>
        <w:t>фасадата</w:t>
      </w:r>
      <w:r w:rsidRPr="0073203E">
        <w:rPr>
          <w:rFonts w:ascii="Palatino Linotype" w:hAnsi="Palatino Linotype" w:cs="Arial"/>
          <w:spacing w:val="-9"/>
          <w:lang w:val="bg-BG"/>
        </w:rPr>
        <w:t xml:space="preserve"> </w:t>
      </w:r>
      <w:r w:rsidRPr="0073203E">
        <w:rPr>
          <w:rFonts w:ascii="Palatino Linotype" w:hAnsi="Palatino Linotype" w:cs="Arial"/>
          <w:spacing w:val="-1"/>
          <w:lang w:val="bg-BG"/>
        </w:rPr>
        <w:t>следва</w:t>
      </w:r>
      <w:r w:rsidRPr="0073203E">
        <w:rPr>
          <w:rFonts w:ascii="Palatino Linotype" w:hAnsi="Palatino Linotype" w:cs="Arial"/>
          <w:spacing w:val="-9"/>
          <w:lang w:val="bg-BG"/>
        </w:rPr>
        <w:t xml:space="preserve"> </w:t>
      </w:r>
      <w:r w:rsidRPr="0073203E">
        <w:rPr>
          <w:rFonts w:ascii="Palatino Linotype" w:hAnsi="Palatino Linotype" w:cs="Arial"/>
          <w:lang w:val="bg-BG"/>
        </w:rPr>
        <w:t>да</w:t>
      </w:r>
      <w:r w:rsidRPr="0073203E">
        <w:rPr>
          <w:rFonts w:ascii="Palatino Linotype" w:hAnsi="Palatino Linotype" w:cs="Arial"/>
          <w:spacing w:val="-9"/>
          <w:lang w:val="bg-BG"/>
        </w:rPr>
        <w:t xml:space="preserve"> </w:t>
      </w:r>
      <w:r w:rsidRPr="0073203E">
        <w:rPr>
          <w:rFonts w:ascii="Palatino Linotype" w:hAnsi="Palatino Linotype" w:cs="Arial"/>
          <w:spacing w:val="-1"/>
          <w:lang w:val="bg-BG"/>
        </w:rPr>
        <w:t>се</w:t>
      </w:r>
      <w:r w:rsidRPr="0073203E">
        <w:rPr>
          <w:rFonts w:ascii="Palatino Linotype" w:hAnsi="Palatino Linotype" w:cs="Arial"/>
          <w:spacing w:val="-9"/>
          <w:lang w:val="bg-BG"/>
        </w:rPr>
        <w:t xml:space="preserve"> </w:t>
      </w:r>
      <w:r w:rsidRPr="0073203E">
        <w:rPr>
          <w:rFonts w:ascii="Palatino Linotype" w:hAnsi="Palatino Linotype" w:cs="Arial"/>
          <w:spacing w:val="-1"/>
          <w:lang w:val="bg-BG"/>
        </w:rPr>
        <w:t>изготви</w:t>
      </w:r>
      <w:r w:rsidRPr="0073203E">
        <w:rPr>
          <w:rFonts w:ascii="Palatino Linotype" w:hAnsi="Palatino Linotype" w:cs="Arial"/>
          <w:spacing w:val="-8"/>
          <w:lang w:val="bg-BG"/>
        </w:rPr>
        <w:t xml:space="preserve"> </w:t>
      </w:r>
      <w:r w:rsidRPr="0073203E">
        <w:rPr>
          <w:rFonts w:ascii="Palatino Linotype" w:hAnsi="Palatino Linotype" w:cs="Arial"/>
          <w:spacing w:val="-1"/>
          <w:lang w:val="bg-BG"/>
        </w:rPr>
        <w:t>проект</w:t>
      </w:r>
      <w:r w:rsidRPr="0073203E">
        <w:rPr>
          <w:rFonts w:ascii="Palatino Linotype" w:hAnsi="Palatino Linotype" w:cs="Arial"/>
          <w:spacing w:val="-8"/>
          <w:lang w:val="bg-BG"/>
        </w:rPr>
        <w:t xml:space="preserve"> </w:t>
      </w:r>
      <w:r w:rsidRPr="0073203E">
        <w:rPr>
          <w:rFonts w:ascii="Palatino Linotype" w:hAnsi="Palatino Linotype" w:cs="Arial"/>
          <w:lang w:val="bg-BG"/>
        </w:rPr>
        <w:t>за</w:t>
      </w:r>
      <w:r w:rsidRPr="0073203E">
        <w:rPr>
          <w:rFonts w:ascii="Palatino Linotype" w:hAnsi="Palatino Linotype" w:cs="Arial"/>
          <w:spacing w:val="-11"/>
          <w:lang w:val="bg-BG"/>
        </w:rPr>
        <w:t xml:space="preserve"> </w:t>
      </w:r>
      <w:r w:rsidRPr="0073203E">
        <w:rPr>
          <w:rFonts w:ascii="Palatino Linotype" w:hAnsi="Palatino Linotype" w:cs="Arial"/>
          <w:spacing w:val="-1"/>
          <w:lang w:val="bg-BG"/>
        </w:rPr>
        <w:t>хармонизиране,</w:t>
      </w:r>
      <w:r w:rsidRPr="0073203E">
        <w:rPr>
          <w:rFonts w:ascii="Palatino Linotype" w:hAnsi="Palatino Linotype" w:cs="Arial"/>
          <w:spacing w:val="-8"/>
          <w:lang w:val="bg-BG"/>
        </w:rPr>
        <w:t xml:space="preserve"> </w:t>
      </w:r>
      <w:r w:rsidRPr="0073203E">
        <w:rPr>
          <w:rFonts w:ascii="Palatino Linotype" w:hAnsi="Palatino Linotype" w:cs="Arial"/>
          <w:spacing w:val="-1"/>
          <w:lang w:val="bg-BG"/>
        </w:rPr>
        <w:t>внасяне</w:t>
      </w:r>
      <w:r w:rsidRPr="0073203E">
        <w:rPr>
          <w:rFonts w:ascii="Palatino Linotype" w:hAnsi="Palatino Linotype" w:cs="Arial"/>
          <w:spacing w:val="-9"/>
          <w:lang w:val="bg-BG"/>
        </w:rPr>
        <w:t xml:space="preserve"> </w:t>
      </w:r>
      <w:r w:rsidRPr="0073203E">
        <w:rPr>
          <w:rFonts w:ascii="Palatino Linotype" w:hAnsi="Palatino Linotype" w:cs="Arial"/>
          <w:lang w:val="bg-BG"/>
        </w:rPr>
        <w:t>на</w:t>
      </w:r>
      <w:r w:rsidRPr="0073203E">
        <w:rPr>
          <w:rFonts w:ascii="Palatino Linotype" w:hAnsi="Palatino Linotype" w:cs="Arial"/>
          <w:spacing w:val="-9"/>
          <w:lang w:val="bg-BG"/>
        </w:rPr>
        <w:t xml:space="preserve"> </w:t>
      </w:r>
      <w:r w:rsidRPr="0073203E">
        <w:rPr>
          <w:rFonts w:ascii="Palatino Linotype" w:hAnsi="Palatino Linotype" w:cs="Arial"/>
          <w:spacing w:val="-1"/>
          <w:lang w:val="bg-BG"/>
        </w:rPr>
        <w:t>цветове</w:t>
      </w:r>
      <w:r w:rsidRPr="0073203E">
        <w:rPr>
          <w:rFonts w:ascii="Palatino Linotype" w:hAnsi="Palatino Linotype" w:cs="Arial"/>
          <w:spacing w:val="77"/>
          <w:w w:val="99"/>
          <w:lang w:val="bg-BG"/>
        </w:rPr>
        <w:t xml:space="preserve"> </w:t>
      </w:r>
      <w:r w:rsidRPr="0073203E">
        <w:rPr>
          <w:rFonts w:ascii="Palatino Linotype" w:hAnsi="Palatino Linotype" w:cs="Arial"/>
          <w:lang w:val="bg-BG"/>
        </w:rPr>
        <w:t>и</w:t>
      </w:r>
      <w:r w:rsidRPr="0073203E">
        <w:rPr>
          <w:rFonts w:ascii="Palatino Linotype" w:hAnsi="Palatino Linotype" w:cs="Arial"/>
          <w:spacing w:val="49"/>
          <w:lang w:val="bg-BG"/>
        </w:rPr>
        <w:t xml:space="preserve"> </w:t>
      </w:r>
      <w:r w:rsidRPr="0073203E">
        <w:rPr>
          <w:rFonts w:ascii="Palatino Linotype" w:hAnsi="Palatino Linotype" w:cs="Arial"/>
          <w:spacing w:val="-1"/>
          <w:lang w:val="bg-BG"/>
        </w:rPr>
        <w:t>максимално</w:t>
      </w:r>
      <w:r w:rsidRPr="0073203E">
        <w:rPr>
          <w:rFonts w:ascii="Palatino Linotype" w:hAnsi="Palatino Linotype" w:cs="Arial"/>
          <w:spacing w:val="52"/>
          <w:lang w:val="bg-BG"/>
        </w:rPr>
        <w:t xml:space="preserve"> </w:t>
      </w:r>
      <w:r w:rsidRPr="0073203E">
        <w:rPr>
          <w:rFonts w:ascii="Palatino Linotype" w:hAnsi="Palatino Linotype" w:cs="Arial"/>
          <w:spacing w:val="-1"/>
          <w:lang w:val="bg-BG"/>
        </w:rPr>
        <w:t>унифициране</w:t>
      </w:r>
      <w:r w:rsidRPr="0073203E">
        <w:rPr>
          <w:rFonts w:ascii="Palatino Linotype" w:hAnsi="Palatino Linotype" w:cs="Arial"/>
          <w:spacing w:val="48"/>
          <w:lang w:val="bg-BG"/>
        </w:rPr>
        <w:t xml:space="preserve"> </w:t>
      </w:r>
      <w:r w:rsidRPr="0073203E">
        <w:rPr>
          <w:rFonts w:ascii="Palatino Linotype" w:hAnsi="Palatino Linotype" w:cs="Arial"/>
          <w:lang w:val="bg-BG"/>
        </w:rPr>
        <w:t>на</w:t>
      </w:r>
      <w:r w:rsidRPr="0073203E">
        <w:rPr>
          <w:rFonts w:ascii="Palatino Linotype" w:hAnsi="Palatino Linotype" w:cs="Arial"/>
          <w:spacing w:val="47"/>
          <w:lang w:val="bg-BG"/>
        </w:rPr>
        <w:t xml:space="preserve"> </w:t>
      </w:r>
      <w:r w:rsidRPr="0073203E">
        <w:rPr>
          <w:rFonts w:ascii="Palatino Linotype" w:hAnsi="Palatino Linotype" w:cs="Arial"/>
          <w:spacing w:val="-1"/>
          <w:lang w:val="bg-BG"/>
        </w:rPr>
        <w:t>фасадните</w:t>
      </w:r>
      <w:r w:rsidRPr="0073203E">
        <w:rPr>
          <w:rFonts w:ascii="Palatino Linotype" w:hAnsi="Palatino Linotype" w:cs="Arial"/>
          <w:spacing w:val="47"/>
          <w:lang w:val="bg-BG"/>
        </w:rPr>
        <w:t xml:space="preserve"> </w:t>
      </w:r>
      <w:r w:rsidRPr="0073203E">
        <w:rPr>
          <w:rFonts w:ascii="Palatino Linotype" w:hAnsi="Palatino Linotype" w:cs="Arial"/>
          <w:lang w:val="bg-BG"/>
        </w:rPr>
        <w:t>дограми</w:t>
      </w:r>
      <w:r w:rsidRPr="0073203E">
        <w:rPr>
          <w:rFonts w:ascii="Palatino Linotype" w:hAnsi="Palatino Linotype" w:cs="Arial"/>
          <w:spacing w:val="49"/>
          <w:lang w:val="bg-BG"/>
        </w:rPr>
        <w:t xml:space="preserve"> </w:t>
      </w:r>
      <w:r w:rsidRPr="0073203E">
        <w:rPr>
          <w:rFonts w:ascii="Palatino Linotype" w:hAnsi="Palatino Linotype" w:cs="Arial"/>
          <w:lang w:val="bg-BG"/>
        </w:rPr>
        <w:t>и</w:t>
      </w:r>
      <w:r w:rsidRPr="0073203E">
        <w:rPr>
          <w:rFonts w:ascii="Palatino Linotype" w:hAnsi="Palatino Linotype" w:cs="Arial"/>
          <w:spacing w:val="49"/>
          <w:lang w:val="bg-BG"/>
        </w:rPr>
        <w:t xml:space="preserve"> </w:t>
      </w:r>
      <w:r w:rsidRPr="0073203E">
        <w:rPr>
          <w:rFonts w:ascii="Palatino Linotype" w:hAnsi="Palatino Linotype" w:cs="Arial"/>
          <w:spacing w:val="-1"/>
          <w:lang w:val="bg-BG"/>
        </w:rPr>
        <w:t>елементи.</w:t>
      </w:r>
    </w:p>
    <w:p w:rsidR="001F74F5" w:rsidRPr="005B3984" w:rsidRDefault="001F74F5" w:rsidP="00323210">
      <w:pPr>
        <w:pStyle w:val="Textbody"/>
        <w:numPr>
          <w:ilvl w:val="0"/>
          <w:numId w:val="12"/>
        </w:numPr>
        <w:tabs>
          <w:tab w:val="clear" w:pos="720"/>
          <w:tab w:val="left" w:pos="2552"/>
        </w:tabs>
        <w:spacing w:before="240" w:line="360" w:lineRule="auto"/>
        <w:ind w:left="0" w:right="96" w:firstLine="1985"/>
        <w:jc w:val="both"/>
        <w:rPr>
          <w:rFonts w:ascii="Palatino Linotype" w:hAnsi="Palatino Linotype"/>
          <w:lang w:val="bg-BG"/>
        </w:rPr>
      </w:pPr>
      <w:r w:rsidRPr="005B3984">
        <w:rPr>
          <w:rFonts w:ascii="Palatino Linotype" w:hAnsi="Palatino Linotype" w:cs="Arial"/>
          <w:spacing w:val="-1"/>
          <w:lang w:val="bg-BG"/>
        </w:rPr>
        <w:t>По</w:t>
      </w:r>
      <w:r w:rsidRPr="005B3984">
        <w:rPr>
          <w:rFonts w:ascii="Palatino Linotype" w:hAnsi="Palatino Linotype" w:cs="Arial"/>
          <w:spacing w:val="48"/>
          <w:lang w:val="bg-BG"/>
        </w:rPr>
        <w:t xml:space="preserve"> </w:t>
      </w:r>
      <w:r w:rsidRPr="005B3984">
        <w:rPr>
          <w:rFonts w:ascii="Palatino Linotype" w:hAnsi="Palatino Linotype" w:cs="Arial"/>
          <w:spacing w:val="-1"/>
          <w:lang w:val="bg-BG"/>
        </w:rPr>
        <w:t>фасадите</w:t>
      </w:r>
      <w:r w:rsidRPr="005B3984">
        <w:rPr>
          <w:rFonts w:ascii="Palatino Linotype" w:hAnsi="Palatino Linotype" w:cs="Arial"/>
          <w:spacing w:val="47"/>
          <w:lang w:val="bg-BG"/>
        </w:rPr>
        <w:t xml:space="preserve"> </w:t>
      </w:r>
      <w:r w:rsidRPr="005B3984">
        <w:rPr>
          <w:rFonts w:ascii="Palatino Linotype" w:hAnsi="Palatino Linotype" w:cs="Arial"/>
          <w:lang w:val="bg-BG"/>
        </w:rPr>
        <w:t>има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8"/>
          <w:lang w:val="bg-BG"/>
        </w:rPr>
        <w:t xml:space="preserve"> </w:t>
      </w:r>
      <w:r w:rsidRPr="005B3984">
        <w:rPr>
          <w:rFonts w:ascii="Palatino Linotype" w:hAnsi="Palatino Linotype" w:cs="Arial"/>
          <w:lang w:val="bg-BG"/>
        </w:rPr>
        <w:t>профили</w:t>
      </w:r>
      <w:r w:rsidRPr="005B3984">
        <w:rPr>
          <w:rFonts w:ascii="Palatino Linotype" w:hAnsi="Palatino Linotype" w:cs="Arial"/>
          <w:spacing w:val="7"/>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процес</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 xml:space="preserve">корозия, за които е </w:t>
      </w:r>
      <w:r w:rsidRPr="005B3984">
        <w:rPr>
          <w:rFonts w:ascii="Palatino Linotype" w:hAnsi="Palatino Linotype" w:cs="Arial"/>
          <w:spacing w:val="-1"/>
          <w:lang w:val="bg-BG"/>
        </w:rPr>
        <w:t>необходим</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ремонт</w:t>
      </w:r>
      <w:r w:rsidRPr="005B3984">
        <w:rPr>
          <w:rFonts w:ascii="Palatino Linotype" w:hAnsi="Palatino Linotype" w:cs="Arial"/>
          <w:spacing w:val="13"/>
          <w:lang w:val="bg-BG"/>
        </w:rPr>
        <w:t xml:space="preserve"> </w:t>
      </w:r>
      <w:r w:rsidRPr="005B3984">
        <w:rPr>
          <w:rFonts w:ascii="Palatino Linotype" w:hAnsi="Palatino Linotype" w:cs="Arial"/>
          <w:spacing w:val="49"/>
          <w:lang w:val="bg-BG"/>
        </w:rPr>
        <w:t>(</w:t>
      </w:r>
      <w:r w:rsidRPr="005B3984">
        <w:rPr>
          <w:rFonts w:ascii="Palatino Linotype" w:hAnsi="Palatino Linotype" w:cs="Arial"/>
          <w:spacing w:val="-1"/>
          <w:lang w:val="bg-BG"/>
        </w:rPr>
        <w:t>парапети,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2"/>
          <w:lang w:val="bg-BG"/>
        </w:rPr>
        <w:t xml:space="preserve"> </w:t>
      </w:r>
      <w:r w:rsidRPr="005B3984">
        <w:rPr>
          <w:rFonts w:ascii="Palatino Linotype" w:hAnsi="Palatino Linotype" w:cs="Arial"/>
          <w:lang w:val="bg-BG"/>
        </w:rPr>
        <w:t>на</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прозорци</w:t>
      </w:r>
      <w:r w:rsidRPr="005B3984">
        <w:rPr>
          <w:rFonts w:ascii="Palatino Linotype" w:hAnsi="Palatino Linotype" w:cs="Arial"/>
          <w:spacing w:val="-2"/>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сутерена</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2"/>
          <w:lang w:val="bg-BG"/>
        </w:rPr>
        <w:t xml:space="preserve"> </w:t>
      </w:r>
      <w:r w:rsidRPr="005B3984">
        <w:rPr>
          <w:rFonts w:ascii="Palatino Linotype" w:hAnsi="Palatino Linotype" w:cs="Arial"/>
          <w:lang w:val="bg-BG"/>
        </w:rPr>
        <w:t>други).</w:t>
      </w:r>
    </w:p>
    <w:p w:rsidR="001F74F5" w:rsidRPr="005B3984" w:rsidRDefault="001F74F5" w:rsidP="00323210">
      <w:pPr>
        <w:pStyle w:val="Textbody"/>
        <w:numPr>
          <w:ilvl w:val="0"/>
          <w:numId w:val="12"/>
        </w:numPr>
        <w:tabs>
          <w:tab w:val="clear" w:pos="720"/>
          <w:tab w:val="left" w:pos="2552"/>
        </w:tabs>
        <w:spacing w:line="360" w:lineRule="auto"/>
        <w:ind w:left="0" w:right="102" w:firstLine="1985"/>
        <w:jc w:val="both"/>
        <w:rPr>
          <w:rFonts w:ascii="Palatino Linotype" w:hAnsi="Palatino Linotype" w:cs="Arial"/>
          <w:spacing w:val="-1"/>
          <w:lang w:val="bg-BG"/>
        </w:rPr>
      </w:pPr>
      <w:r w:rsidRPr="005B3984">
        <w:rPr>
          <w:rFonts w:ascii="Palatino Linotype" w:hAnsi="Palatino Linotype" w:cs="Arial"/>
          <w:spacing w:val="-1"/>
          <w:lang w:val="bg-BG"/>
        </w:rPr>
        <w:t>Покривът</w:t>
      </w:r>
      <w:r w:rsidRPr="005B3984">
        <w:rPr>
          <w:rFonts w:ascii="Palatino Linotype" w:hAnsi="Palatino Linotype" w:cs="Arial"/>
          <w:spacing w:val="-3"/>
          <w:lang w:val="bg-BG"/>
        </w:rPr>
        <w:t xml:space="preserve"> </w:t>
      </w:r>
      <w:r w:rsidRPr="005B3984">
        <w:rPr>
          <w:rFonts w:ascii="Palatino Linotype" w:hAnsi="Palatino Linotype" w:cs="Arial"/>
          <w:lang w:val="bg-BG"/>
        </w:rPr>
        <w:t>е</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плосък,</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студен</w:t>
      </w:r>
      <w:r w:rsidRPr="005B3984">
        <w:rPr>
          <w:rFonts w:ascii="Palatino Linotype" w:hAnsi="Palatino Linotype" w:cs="Arial"/>
          <w:spacing w:val="-2"/>
          <w:lang w:val="bg-BG"/>
        </w:rPr>
        <w:t xml:space="preserve"> </w:t>
      </w:r>
      <w:r w:rsidRPr="005B3984">
        <w:rPr>
          <w:rFonts w:ascii="Palatino Linotype" w:hAnsi="Palatino Linotype" w:cs="Arial"/>
          <w:lang w:val="bg-BG"/>
        </w:rPr>
        <w:t>тип</w:t>
      </w:r>
      <w:r w:rsidRPr="005B3984">
        <w:rPr>
          <w:rFonts w:ascii="Palatino Linotype" w:hAnsi="Palatino Linotype" w:cs="Arial"/>
          <w:spacing w:val="-3"/>
          <w:lang w:val="bg-BG"/>
        </w:rPr>
        <w:t xml:space="preserve"> </w:t>
      </w:r>
      <w:r w:rsidRPr="005B3984">
        <w:rPr>
          <w:rFonts w:ascii="Palatino Linotype" w:hAnsi="Palatino Linotype" w:cs="Arial"/>
          <w:lang w:val="bg-BG"/>
        </w:rPr>
        <w:t>с</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покривни</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панели.</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Подпокривното</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пространство се</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вентилира</w:t>
      </w:r>
      <w:r w:rsidRPr="005B3984">
        <w:rPr>
          <w:rFonts w:ascii="Palatino Linotype" w:hAnsi="Palatino Linotype" w:cs="Arial"/>
          <w:spacing w:val="11"/>
          <w:lang w:val="bg-BG"/>
        </w:rPr>
        <w:t xml:space="preserve"> </w:t>
      </w:r>
      <w:r w:rsidRPr="005B3984">
        <w:rPr>
          <w:rFonts w:ascii="Palatino Linotype" w:hAnsi="Palatino Linotype" w:cs="Arial"/>
          <w:spacing w:val="-2"/>
          <w:lang w:val="bg-BG"/>
        </w:rPr>
        <w:t>от</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отвори</w:t>
      </w:r>
      <w:r w:rsidRPr="005B3984">
        <w:rPr>
          <w:rFonts w:ascii="Palatino Linotype" w:hAnsi="Palatino Linotype" w:cs="Arial"/>
          <w:spacing w:val="13"/>
          <w:lang w:val="bg-BG"/>
        </w:rPr>
        <w:t xml:space="preserve"> </w:t>
      </w:r>
      <w:r w:rsidRPr="005B3984">
        <w:rPr>
          <w:rFonts w:ascii="Palatino Linotype" w:hAnsi="Palatino Linotype" w:cs="Arial"/>
          <w:spacing w:val="-1"/>
          <w:lang w:val="bg-BG"/>
        </w:rPr>
        <w:t>във</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фасадните</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панели.</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lastRenderedPageBreak/>
        <w:t>Покривът</w:t>
      </w:r>
      <w:r w:rsidRPr="005B3984">
        <w:rPr>
          <w:rFonts w:ascii="Palatino Linotype" w:hAnsi="Palatino Linotype" w:cs="Arial"/>
          <w:spacing w:val="10"/>
          <w:lang w:val="bg-BG"/>
        </w:rPr>
        <w:t xml:space="preserve"> </w:t>
      </w:r>
      <w:r w:rsidRPr="005B3984">
        <w:rPr>
          <w:rFonts w:ascii="Palatino Linotype" w:hAnsi="Palatino Linotype" w:cs="Arial"/>
          <w:lang w:val="bg-BG"/>
        </w:rPr>
        <w:t>е</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достъпен</w:t>
      </w:r>
      <w:r w:rsidRPr="005B3984">
        <w:rPr>
          <w:rFonts w:ascii="Palatino Linotype" w:hAnsi="Palatino Linotype" w:cs="Arial"/>
          <w:spacing w:val="13"/>
          <w:lang w:val="bg-BG"/>
        </w:rPr>
        <w:t xml:space="preserve"> </w:t>
      </w:r>
      <w:r w:rsidRPr="005B3984">
        <w:rPr>
          <w:rFonts w:ascii="Palatino Linotype" w:hAnsi="Palatino Linotype" w:cs="Arial"/>
          <w:lang w:val="bg-BG"/>
        </w:rPr>
        <w:t>от</w:t>
      </w:r>
      <w:r w:rsidRPr="005B3984">
        <w:rPr>
          <w:rFonts w:ascii="Palatino Linotype" w:hAnsi="Palatino Linotype" w:cs="Arial"/>
          <w:spacing w:val="77"/>
          <w:lang w:val="bg-BG"/>
        </w:rPr>
        <w:t xml:space="preserve"> </w:t>
      </w:r>
      <w:r w:rsidRPr="005B3984">
        <w:rPr>
          <w:rFonts w:ascii="Palatino Linotype" w:hAnsi="Palatino Linotype" w:cs="Arial"/>
          <w:spacing w:val="-1"/>
          <w:lang w:val="bg-BG"/>
        </w:rPr>
        <w:t>последния</w:t>
      </w:r>
      <w:r w:rsidRPr="005B3984">
        <w:rPr>
          <w:rFonts w:ascii="Palatino Linotype" w:hAnsi="Palatino Linotype" w:cs="Arial"/>
          <w:spacing w:val="17"/>
          <w:lang w:val="bg-BG"/>
        </w:rPr>
        <w:t xml:space="preserve"> </w:t>
      </w:r>
      <w:r w:rsidRPr="005B3984">
        <w:rPr>
          <w:rFonts w:ascii="Palatino Linotype" w:hAnsi="Palatino Linotype" w:cs="Arial"/>
          <w:spacing w:val="-1"/>
          <w:lang w:val="bg-BG"/>
        </w:rPr>
        <w:t>етаж</w:t>
      </w:r>
      <w:r w:rsidRPr="005B3984">
        <w:rPr>
          <w:rFonts w:ascii="Palatino Linotype" w:hAnsi="Palatino Linotype" w:cs="Arial"/>
          <w:spacing w:val="17"/>
          <w:lang w:val="bg-BG"/>
        </w:rPr>
        <w:t xml:space="preserve"> </w:t>
      </w:r>
      <w:r w:rsidRPr="005B3984">
        <w:rPr>
          <w:rFonts w:ascii="Palatino Linotype" w:hAnsi="Palatino Linotype" w:cs="Arial"/>
          <w:lang w:val="bg-BG"/>
        </w:rPr>
        <w:t>на</w:t>
      </w:r>
      <w:r w:rsidRPr="005B3984">
        <w:rPr>
          <w:rFonts w:ascii="Palatino Linotype" w:hAnsi="Palatino Linotype" w:cs="Arial"/>
          <w:spacing w:val="16"/>
          <w:lang w:val="bg-BG"/>
        </w:rPr>
        <w:t xml:space="preserve"> </w:t>
      </w:r>
      <w:r w:rsidRPr="005B3984">
        <w:rPr>
          <w:rFonts w:ascii="Palatino Linotype" w:hAnsi="Palatino Linotype" w:cs="Arial"/>
          <w:lang w:val="bg-BG"/>
        </w:rPr>
        <w:t>всеки</w:t>
      </w:r>
      <w:r w:rsidRPr="005B3984">
        <w:rPr>
          <w:rFonts w:ascii="Palatino Linotype" w:hAnsi="Palatino Linotype" w:cs="Arial"/>
          <w:spacing w:val="18"/>
          <w:lang w:val="bg-BG"/>
        </w:rPr>
        <w:t xml:space="preserve"> </w:t>
      </w:r>
      <w:r w:rsidRPr="005B3984">
        <w:rPr>
          <w:rFonts w:ascii="Palatino Linotype" w:hAnsi="Palatino Linotype" w:cs="Arial"/>
          <w:lang w:val="bg-BG"/>
        </w:rPr>
        <w:t>вход</w:t>
      </w:r>
      <w:r w:rsidRPr="005B3984">
        <w:rPr>
          <w:rFonts w:ascii="Palatino Linotype" w:hAnsi="Palatino Linotype" w:cs="Arial"/>
          <w:spacing w:val="17"/>
          <w:lang w:val="bg-BG"/>
        </w:rPr>
        <w:t xml:space="preserve"> </w:t>
      </w:r>
      <w:r w:rsidRPr="005B3984">
        <w:rPr>
          <w:rFonts w:ascii="Palatino Linotype" w:hAnsi="Palatino Linotype" w:cs="Arial"/>
          <w:spacing w:val="-1"/>
          <w:lang w:val="bg-BG"/>
        </w:rPr>
        <w:t>посредством</w:t>
      </w:r>
      <w:r w:rsidRPr="005B3984">
        <w:rPr>
          <w:rFonts w:ascii="Palatino Linotype" w:hAnsi="Palatino Linotype" w:cs="Arial"/>
          <w:spacing w:val="16"/>
          <w:lang w:val="bg-BG"/>
        </w:rPr>
        <w:t xml:space="preserve"> </w:t>
      </w:r>
      <w:r w:rsidRPr="005B3984">
        <w:rPr>
          <w:rFonts w:ascii="Palatino Linotype" w:hAnsi="Palatino Linotype" w:cs="Arial"/>
          <w:lang w:val="bg-BG"/>
        </w:rPr>
        <w:t>моряшки</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стълби</w:t>
      </w:r>
      <w:r w:rsidRPr="005B3984">
        <w:rPr>
          <w:rFonts w:ascii="Palatino Linotype" w:hAnsi="Palatino Linotype" w:cs="Arial"/>
          <w:spacing w:val="18"/>
          <w:lang w:val="bg-BG"/>
        </w:rPr>
        <w:t xml:space="preserve"> </w:t>
      </w:r>
      <w:r w:rsidRPr="005B3984">
        <w:rPr>
          <w:rFonts w:ascii="Palatino Linotype" w:hAnsi="Palatino Linotype" w:cs="Arial"/>
          <w:lang w:val="bg-BG"/>
        </w:rPr>
        <w:t>и</w:t>
      </w:r>
      <w:r w:rsidRPr="005B3984">
        <w:rPr>
          <w:rFonts w:ascii="Palatino Linotype" w:hAnsi="Palatino Linotype" w:cs="Arial"/>
          <w:spacing w:val="19"/>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капандури.</w:t>
      </w:r>
      <w:r w:rsidRPr="005B3984">
        <w:rPr>
          <w:rFonts w:ascii="Palatino Linotype" w:hAnsi="Palatino Linotype" w:cs="Arial"/>
          <w:spacing w:val="61"/>
          <w:lang w:val="bg-BG"/>
        </w:rPr>
        <w:t xml:space="preserve"> </w:t>
      </w:r>
      <w:r w:rsidRPr="005B3984">
        <w:rPr>
          <w:rFonts w:ascii="Palatino Linotype" w:hAnsi="Palatino Linotype" w:cs="Arial"/>
          <w:spacing w:val="-1"/>
          <w:lang w:val="bg-BG"/>
        </w:rPr>
        <w:t>Отводняването</w:t>
      </w:r>
      <w:r w:rsidRPr="005B3984">
        <w:rPr>
          <w:rFonts w:ascii="Palatino Linotype" w:hAnsi="Palatino Linotype" w:cs="Arial"/>
          <w:spacing w:val="10"/>
          <w:lang w:val="bg-BG"/>
        </w:rPr>
        <w:t xml:space="preserve"> </w:t>
      </w:r>
      <w:r w:rsidRPr="005B3984">
        <w:rPr>
          <w:rFonts w:ascii="Palatino Linotype" w:hAnsi="Palatino Linotype" w:cs="Arial"/>
          <w:lang w:val="bg-BG"/>
        </w:rPr>
        <w:t>е</w:t>
      </w:r>
      <w:r w:rsidRPr="005B3984">
        <w:rPr>
          <w:rFonts w:ascii="Palatino Linotype" w:hAnsi="Palatino Linotype" w:cs="Arial"/>
          <w:spacing w:val="10"/>
          <w:lang w:val="bg-BG"/>
        </w:rPr>
        <w:t xml:space="preserve"> </w:t>
      </w:r>
      <w:r w:rsidRPr="005B3984">
        <w:rPr>
          <w:rFonts w:ascii="Palatino Linotype" w:hAnsi="Palatino Linotype" w:cs="Arial"/>
          <w:lang w:val="bg-BG"/>
        </w:rPr>
        <w:t>решено</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посредством</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воронки,</w:t>
      </w:r>
      <w:r w:rsidRPr="005B3984">
        <w:rPr>
          <w:rFonts w:ascii="Palatino Linotype" w:hAnsi="Palatino Linotype" w:cs="Arial"/>
          <w:spacing w:val="10"/>
          <w:lang w:val="bg-BG"/>
        </w:rPr>
        <w:t xml:space="preserve"> </w:t>
      </w:r>
      <w:r w:rsidRPr="005B3984">
        <w:rPr>
          <w:rFonts w:ascii="Palatino Linotype" w:hAnsi="Palatino Linotype" w:cs="Arial"/>
          <w:lang w:val="bg-BG"/>
        </w:rPr>
        <w:t>които</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включени</w:t>
      </w:r>
      <w:r w:rsidRPr="005B3984">
        <w:rPr>
          <w:rFonts w:ascii="Palatino Linotype" w:hAnsi="Palatino Linotype" w:cs="Arial"/>
          <w:spacing w:val="11"/>
          <w:lang w:val="bg-BG"/>
        </w:rPr>
        <w:t xml:space="preserve"> </w:t>
      </w:r>
      <w:r w:rsidRPr="005B3984">
        <w:rPr>
          <w:rFonts w:ascii="Palatino Linotype" w:hAnsi="Palatino Linotype" w:cs="Arial"/>
          <w:lang w:val="bg-BG"/>
        </w:rPr>
        <w:t>в</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канализацията</w:t>
      </w:r>
      <w:r w:rsidRPr="005B3984">
        <w:rPr>
          <w:rFonts w:ascii="Palatino Linotype" w:hAnsi="Palatino Linotype" w:cs="Arial"/>
          <w:spacing w:val="69"/>
          <w:w w:val="99"/>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сградата.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Обшивките</w:t>
      </w:r>
      <w:r w:rsidRPr="005B3984">
        <w:rPr>
          <w:rFonts w:ascii="Palatino Linotype" w:hAnsi="Palatino Linotype" w:cs="Arial"/>
          <w:spacing w:val="-9"/>
          <w:lang w:val="bg-BG"/>
        </w:rPr>
        <w:t xml:space="preserve"> </w:t>
      </w:r>
      <w:r w:rsidRPr="005B3984">
        <w:rPr>
          <w:rFonts w:ascii="Palatino Linotype" w:hAnsi="Palatino Linotype" w:cs="Arial"/>
          <w:lang w:val="bg-BG"/>
        </w:rPr>
        <w:t>по</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бордовете</w:t>
      </w:r>
      <w:r w:rsidRPr="005B3984">
        <w:rPr>
          <w:rFonts w:ascii="Palatino Linotype" w:hAnsi="Palatino Linotype" w:cs="Arial"/>
          <w:spacing w:val="-9"/>
          <w:lang w:val="bg-BG"/>
        </w:rPr>
        <w:t xml:space="preserve"> </w:t>
      </w:r>
      <w:r w:rsidRPr="005B3984">
        <w:rPr>
          <w:rFonts w:ascii="Palatino Linotype" w:hAnsi="Palatino Linotype" w:cs="Arial"/>
          <w:lang w:val="bg-BG"/>
        </w:rPr>
        <w:t>и</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комините</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9"/>
          <w:lang w:val="bg-BG"/>
        </w:rPr>
        <w:t xml:space="preserve"> </w:t>
      </w:r>
      <w:r w:rsidRPr="005B3984">
        <w:rPr>
          <w:rFonts w:ascii="Palatino Linotype" w:hAnsi="Palatino Linotype" w:cs="Arial"/>
          <w:lang w:val="bg-BG"/>
        </w:rPr>
        <w:t>от</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поцинкована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ламарина,</w:t>
      </w:r>
      <w:r w:rsidRPr="005B3984">
        <w:rPr>
          <w:rFonts w:ascii="Palatino Linotype" w:hAnsi="Palatino Linotype" w:cs="Arial"/>
          <w:spacing w:val="-8"/>
          <w:lang w:val="bg-BG"/>
        </w:rPr>
        <w:t xml:space="preserve"> </w:t>
      </w:r>
      <w:r w:rsidRPr="005B3984">
        <w:rPr>
          <w:rFonts w:ascii="Palatino Linotype" w:hAnsi="Palatino Linotype" w:cs="Arial"/>
          <w:lang w:val="bg-BG"/>
        </w:rPr>
        <w:t>която</w:t>
      </w:r>
      <w:r w:rsidRPr="005B3984">
        <w:rPr>
          <w:rFonts w:ascii="Palatino Linotype" w:hAnsi="Palatino Linotype" w:cs="Arial"/>
          <w:spacing w:val="73"/>
          <w:lang w:val="bg-BG"/>
        </w:rPr>
        <w:t xml:space="preserve"> </w:t>
      </w:r>
      <w:r w:rsidRPr="005B3984">
        <w:rPr>
          <w:rFonts w:ascii="Palatino Linotype" w:hAnsi="Palatino Linotype" w:cs="Arial"/>
          <w:lang w:val="bg-BG"/>
        </w:rPr>
        <w:t>на</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места</w:t>
      </w:r>
      <w:r w:rsidRPr="005B3984">
        <w:rPr>
          <w:rFonts w:ascii="Palatino Linotype" w:hAnsi="Palatino Linotype" w:cs="Arial"/>
          <w:spacing w:val="24"/>
          <w:lang w:val="bg-BG"/>
        </w:rPr>
        <w:t xml:space="preserve"> </w:t>
      </w:r>
      <w:r w:rsidR="00096950">
        <w:rPr>
          <w:rFonts w:ascii="Palatino Linotype" w:hAnsi="Palatino Linotype" w:cs="Arial"/>
          <w:spacing w:val="24"/>
          <w:lang w:val="bg-BG"/>
        </w:rPr>
        <w:t xml:space="preserve">е </w:t>
      </w:r>
      <w:r w:rsidRPr="005B3984">
        <w:rPr>
          <w:rFonts w:ascii="Palatino Linotype" w:hAnsi="Palatino Linotype" w:cs="Arial"/>
          <w:spacing w:val="-1"/>
          <w:lang w:val="bg-BG"/>
        </w:rPr>
        <w:t>компрометирана,</w:t>
      </w:r>
      <w:r w:rsidRPr="005B3984">
        <w:rPr>
          <w:rFonts w:ascii="Palatino Linotype" w:hAnsi="Palatino Linotype" w:cs="Arial"/>
          <w:spacing w:val="23"/>
          <w:lang w:val="bg-BG"/>
        </w:rPr>
        <w:t xml:space="preserve"> </w:t>
      </w:r>
      <w:r w:rsidRPr="005B3984">
        <w:rPr>
          <w:rFonts w:ascii="Palatino Linotype" w:hAnsi="Palatino Linotype" w:cs="Arial"/>
          <w:lang w:val="bg-BG"/>
        </w:rPr>
        <w:t>а</w:t>
      </w:r>
      <w:r w:rsidRPr="005B3984">
        <w:rPr>
          <w:rFonts w:ascii="Palatino Linotype" w:hAnsi="Palatino Linotype" w:cs="Arial"/>
          <w:spacing w:val="24"/>
          <w:lang w:val="bg-BG"/>
        </w:rPr>
        <w:t xml:space="preserve"> </w:t>
      </w:r>
      <w:r w:rsidRPr="005B3984">
        <w:rPr>
          <w:rFonts w:ascii="Palatino Linotype" w:hAnsi="Palatino Linotype" w:cs="Arial"/>
          <w:spacing w:val="-1"/>
          <w:lang w:val="bg-BG"/>
        </w:rPr>
        <w:t>като</w:t>
      </w:r>
      <w:r w:rsidRPr="005B3984">
        <w:rPr>
          <w:rFonts w:ascii="Palatino Linotype" w:hAnsi="Palatino Linotype" w:cs="Arial"/>
          <w:spacing w:val="23"/>
          <w:lang w:val="bg-BG"/>
        </w:rPr>
        <w:t xml:space="preserve"> </w:t>
      </w:r>
      <w:r w:rsidRPr="005B3984">
        <w:rPr>
          <w:rFonts w:ascii="Palatino Linotype" w:hAnsi="Palatino Linotype" w:cs="Arial"/>
          <w:lang w:val="bg-BG"/>
        </w:rPr>
        <w:t>цяло</w:t>
      </w:r>
      <w:r w:rsidRPr="005B3984">
        <w:rPr>
          <w:rFonts w:ascii="Palatino Linotype" w:hAnsi="Palatino Linotype" w:cs="Arial"/>
          <w:spacing w:val="23"/>
          <w:lang w:val="bg-BG"/>
        </w:rPr>
        <w:t xml:space="preserve"> </w:t>
      </w:r>
      <w:r w:rsidRPr="005B3984">
        <w:rPr>
          <w:rFonts w:ascii="Palatino Linotype" w:hAnsi="Palatino Linotype" w:cs="Arial"/>
          <w:lang w:val="bg-BG"/>
        </w:rPr>
        <w:t>е</w:t>
      </w:r>
      <w:r w:rsidRPr="005B3984">
        <w:rPr>
          <w:rFonts w:ascii="Palatino Linotype" w:hAnsi="Palatino Linotype" w:cs="Arial"/>
          <w:spacing w:val="22"/>
          <w:lang w:val="bg-BG"/>
        </w:rPr>
        <w:t xml:space="preserve"> </w:t>
      </w:r>
      <w:r w:rsidRPr="005B3984">
        <w:rPr>
          <w:rFonts w:ascii="Palatino Linotype" w:hAnsi="Palatino Linotype" w:cs="Arial"/>
          <w:lang w:val="bg-BG"/>
        </w:rPr>
        <w:t>корозирала.</w:t>
      </w:r>
    </w:p>
    <w:p w:rsidR="001F74F5" w:rsidRPr="005B3984" w:rsidRDefault="001F74F5" w:rsidP="00323210">
      <w:pPr>
        <w:pStyle w:val="Textbody"/>
        <w:numPr>
          <w:ilvl w:val="0"/>
          <w:numId w:val="12"/>
        </w:numPr>
        <w:tabs>
          <w:tab w:val="clear" w:pos="720"/>
          <w:tab w:val="left" w:pos="2552"/>
        </w:tabs>
        <w:spacing w:line="360" w:lineRule="auto"/>
        <w:ind w:left="0" w:right="102" w:firstLine="1985"/>
        <w:jc w:val="both"/>
        <w:rPr>
          <w:rFonts w:ascii="Palatino Linotype" w:hAnsi="Palatino Linotype"/>
          <w:lang w:val="bg-BG"/>
        </w:rPr>
      </w:pPr>
      <w:r w:rsidRPr="005B3984">
        <w:rPr>
          <w:rFonts w:ascii="Palatino Linotype" w:hAnsi="Palatino Linotype" w:cs="Arial"/>
          <w:lang w:val="bg-BG"/>
        </w:rPr>
        <w:t xml:space="preserve">Върху повечето от </w:t>
      </w:r>
      <w:r w:rsidRPr="005B3984">
        <w:rPr>
          <w:rFonts w:ascii="Palatino Linotype" w:hAnsi="Palatino Linotype" w:cs="Arial"/>
          <w:spacing w:val="-1"/>
          <w:lang w:val="bg-BG"/>
        </w:rPr>
        <w:t>покривите</w:t>
      </w:r>
      <w:r w:rsidRPr="005B3984">
        <w:rPr>
          <w:rFonts w:ascii="Palatino Linotype" w:hAnsi="Palatino Linotype" w:cs="Arial"/>
          <w:spacing w:val="12"/>
          <w:lang w:val="bg-BG"/>
        </w:rPr>
        <w:t xml:space="preserve"> на отделните секции </w:t>
      </w:r>
      <w:r w:rsidRPr="005B3984">
        <w:rPr>
          <w:rFonts w:ascii="Palatino Linotype" w:hAnsi="Palatino Linotype" w:cs="Arial"/>
          <w:spacing w:val="-1"/>
          <w:lang w:val="bg-BG"/>
        </w:rPr>
        <w:t>се</w:t>
      </w:r>
      <w:r w:rsidRPr="005B3984">
        <w:rPr>
          <w:rFonts w:ascii="Palatino Linotype" w:hAnsi="Palatino Linotype" w:cs="Arial"/>
          <w:spacing w:val="4"/>
          <w:lang w:val="bg-BG"/>
        </w:rPr>
        <w:t xml:space="preserve"> </w:t>
      </w:r>
      <w:r w:rsidRPr="005B3984">
        <w:rPr>
          <w:rFonts w:ascii="Palatino Linotype" w:hAnsi="Palatino Linotype" w:cs="Arial"/>
          <w:lang w:val="bg-BG"/>
        </w:rPr>
        <w:t>виждат</w:t>
      </w:r>
      <w:r w:rsidRPr="005B3984">
        <w:rPr>
          <w:rFonts w:ascii="Palatino Linotype" w:hAnsi="Palatino Linotype" w:cs="Arial"/>
          <w:spacing w:val="5"/>
          <w:lang w:val="bg-BG"/>
        </w:rPr>
        <w:t xml:space="preserve"> </w:t>
      </w:r>
      <w:r w:rsidRPr="005B3984">
        <w:rPr>
          <w:rFonts w:ascii="Palatino Linotype" w:hAnsi="Palatino Linotype" w:cs="Arial"/>
          <w:lang w:val="bg-BG"/>
        </w:rPr>
        <w:t>зони,</w:t>
      </w:r>
      <w:r w:rsidRPr="005B3984">
        <w:rPr>
          <w:rFonts w:ascii="Palatino Linotype" w:hAnsi="Palatino Linotype" w:cs="Arial"/>
          <w:spacing w:val="4"/>
          <w:lang w:val="bg-BG"/>
        </w:rPr>
        <w:t xml:space="preserve"> </w:t>
      </w:r>
      <w:r w:rsidRPr="005B3984">
        <w:rPr>
          <w:rFonts w:ascii="Palatino Linotype" w:hAnsi="Palatino Linotype" w:cs="Arial"/>
          <w:lang w:val="bg-BG"/>
        </w:rPr>
        <w:t>в</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които</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се</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събира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дъждовна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вода,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вследствие</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69"/>
          <w:w w:val="99"/>
          <w:lang w:val="bg-BG"/>
        </w:rPr>
        <w:t xml:space="preserve"> </w:t>
      </w:r>
      <w:r w:rsidRPr="005B3984">
        <w:rPr>
          <w:rFonts w:ascii="Palatino Linotype" w:hAnsi="Palatino Linotype" w:cs="Arial"/>
          <w:lang w:val="bg-BG"/>
        </w:rPr>
        <w:t>лошо</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изпълнена</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основа</w:t>
      </w:r>
      <w:r w:rsidRPr="005B3984">
        <w:rPr>
          <w:rFonts w:ascii="Palatino Linotype" w:hAnsi="Palatino Linotype" w:cs="Arial"/>
          <w:spacing w:val="12"/>
          <w:lang w:val="bg-BG"/>
        </w:rPr>
        <w:t xml:space="preserve"> </w:t>
      </w:r>
      <w:r w:rsidRPr="005B3984">
        <w:rPr>
          <w:rFonts w:ascii="Palatino Linotype" w:hAnsi="Palatino Linotype" w:cs="Arial"/>
          <w:lang w:val="bg-BG"/>
        </w:rPr>
        <w:t>на</w:t>
      </w:r>
      <w:r w:rsidRPr="005B3984">
        <w:rPr>
          <w:rFonts w:ascii="Palatino Linotype" w:hAnsi="Palatino Linotype" w:cs="Arial"/>
          <w:spacing w:val="12"/>
          <w:lang w:val="bg-BG"/>
        </w:rPr>
        <w:t xml:space="preserve"> </w:t>
      </w:r>
      <w:r w:rsidRPr="005B3984">
        <w:rPr>
          <w:rFonts w:ascii="Palatino Linotype" w:hAnsi="Palatino Linotype" w:cs="Arial"/>
          <w:lang w:val="bg-BG"/>
        </w:rPr>
        <w:t>хидроизолацията.</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На</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места</w:t>
      </w:r>
      <w:r w:rsidRPr="005B3984">
        <w:rPr>
          <w:rFonts w:ascii="Palatino Linotype" w:hAnsi="Palatino Linotype" w:cs="Arial"/>
          <w:spacing w:val="12"/>
          <w:lang w:val="bg-BG"/>
        </w:rPr>
        <w:t xml:space="preserve"> </w:t>
      </w:r>
      <w:r w:rsidRPr="005B3984">
        <w:rPr>
          <w:rFonts w:ascii="Palatino Linotype" w:hAnsi="Palatino Linotype" w:cs="Arial"/>
          <w:lang w:val="bg-BG"/>
        </w:rPr>
        <w:t>се</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забелязват</w:t>
      </w:r>
      <w:r w:rsidRPr="005B3984">
        <w:rPr>
          <w:rFonts w:ascii="Palatino Linotype" w:hAnsi="Palatino Linotype" w:cs="Arial"/>
          <w:spacing w:val="16"/>
          <w:lang w:val="bg-BG"/>
        </w:rPr>
        <w:t xml:space="preserve"> </w:t>
      </w:r>
      <w:r w:rsidRPr="005B3984">
        <w:rPr>
          <w:rFonts w:ascii="Palatino Linotype" w:hAnsi="Palatino Linotype" w:cs="Arial"/>
          <w:spacing w:val="-1"/>
          <w:lang w:val="bg-BG"/>
        </w:rPr>
        <w:t>дефекти</w:t>
      </w:r>
      <w:r w:rsidRPr="005B3984">
        <w:rPr>
          <w:rFonts w:ascii="Palatino Linotype" w:hAnsi="Palatino Linotype" w:cs="Arial"/>
          <w:spacing w:val="14"/>
          <w:lang w:val="bg-BG"/>
        </w:rPr>
        <w:t xml:space="preserve"> </w:t>
      </w:r>
      <w:r w:rsidRPr="005B3984">
        <w:rPr>
          <w:rFonts w:ascii="Palatino Linotype" w:hAnsi="Palatino Linotype" w:cs="Arial"/>
          <w:lang w:val="bg-BG"/>
        </w:rPr>
        <w:t>на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хидроизолацията</w:t>
      </w:r>
      <w:r w:rsidRPr="005B3984">
        <w:rPr>
          <w:rFonts w:ascii="Palatino Linotype" w:hAnsi="Palatino Linotype" w:cs="Arial"/>
          <w:spacing w:val="-15"/>
          <w:lang w:val="bg-BG"/>
        </w:rPr>
        <w:t xml:space="preserve"> </w:t>
      </w:r>
      <w:r w:rsidRPr="005B3984">
        <w:rPr>
          <w:rFonts w:ascii="Palatino Linotype" w:hAnsi="Palatino Linotype" w:cs="Arial"/>
          <w:lang w:val="bg-BG"/>
        </w:rPr>
        <w:t>-</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разлепване</w:t>
      </w:r>
      <w:r w:rsidRPr="005B3984">
        <w:rPr>
          <w:rFonts w:ascii="Palatino Linotype" w:hAnsi="Palatino Linotype" w:cs="Arial"/>
          <w:spacing w:val="-16"/>
          <w:lang w:val="bg-BG"/>
        </w:rPr>
        <w:t xml:space="preserve"> </w:t>
      </w:r>
      <w:r w:rsidRPr="005B3984">
        <w:rPr>
          <w:rFonts w:ascii="Palatino Linotype" w:hAnsi="Palatino Linotype" w:cs="Arial"/>
          <w:lang w:val="bg-BG"/>
        </w:rPr>
        <w:t>при</w:t>
      </w:r>
      <w:r w:rsidRPr="005B3984">
        <w:rPr>
          <w:rFonts w:ascii="Palatino Linotype" w:hAnsi="Palatino Linotype" w:cs="Arial"/>
          <w:spacing w:val="-16"/>
          <w:lang w:val="bg-BG"/>
        </w:rPr>
        <w:t xml:space="preserve"> </w:t>
      </w:r>
      <w:r w:rsidRPr="005B3984">
        <w:rPr>
          <w:rFonts w:ascii="Palatino Linotype" w:hAnsi="Palatino Linotype" w:cs="Arial"/>
          <w:spacing w:val="-1"/>
          <w:lang w:val="bg-BG"/>
        </w:rPr>
        <w:t>повърхности</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под</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ъгъл</w:t>
      </w:r>
      <w:r w:rsidRPr="005B3984">
        <w:rPr>
          <w:rFonts w:ascii="Palatino Linotype" w:hAnsi="Palatino Linotype" w:cs="Arial"/>
          <w:spacing w:val="-14"/>
          <w:lang w:val="bg-BG"/>
        </w:rPr>
        <w:t xml:space="preserve"> </w:t>
      </w:r>
      <w:r w:rsidRPr="005B3984">
        <w:rPr>
          <w:rFonts w:ascii="Palatino Linotype" w:hAnsi="Palatino Linotype" w:cs="Arial"/>
          <w:lang w:val="bg-BG"/>
        </w:rPr>
        <w:t>и</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напуквания.</w:t>
      </w:r>
      <w:r w:rsidRPr="005B3984">
        <w:rPr>
          <w:rFonts w:ascii="Palatino Linotype" w:hAnsi="Palatino Linotype" w:cs="Arial"/>
          <w:spacing w:val="63"/>
          <w:lang w:val="bg-BG"/>
        </w:rPr>
        <w:t xml:space="preserve"> </w:t>
      </w:r>
      <w:r w:rsidRPr="005B3984">
        <w:rPr>
          <w:rFonts w:ascii="Palatino Linotype" w:hAnsi="Palatino Linotype" w:cs="Arial"/>
          <w:spacing w:val="-1"/>
          <w:lang w:val="bg-BG"/>
        </w:rPr>
        <w:t>На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част</w:t>
      </w:r>
      <w:r w:rsidRPr="005B3984">
        <w:rPr>
          <w:rFonts w:ascii="Palatino Linotype" w:hAnsi="Palatino Linotype" w:cs="Arial"/>
          <w:spacing w:val="9"/>
          <w:lang w:val="bg-BG"/>
        </w:rPr>
        <w:t xml:space="preserve"> </w:t>
      </w:r>
      <w:r w:rsidRPr="005B3984">
        <w:rPr>
          <w:rFonts w:ascii="Palatino Linotype" w:hAnsi="Palatino Linotype" w:cs="Arial"/>
          <w:lang w:val="bg-BG"/>
        </w:rPr>
        <w:t>от</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водосъбирателните</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воронки</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липсват</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металните</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Бордовете</w:t>
      </w:r>
      <w:r w:rsidRPr="005B3984">
        <w:rPr>
          <w:rFonts w:ascii="Palatino Linotype" w:hAnsi="Palatino Linotype" w:cs="Arial"/>
          <w:spacing w:val="8"/>
          <w:lang w:val="bg-BG"/>
        </w:rPr>
        <w:t xml:space="preserve"> </w:t>
      </w:r>
      <w:r w:rsidRPr="005B3984">
        <w:rPr>
          <w:rFonts w:ascii="Palatino Linotype" w:hAnsi="Palatino Linotype" w:cs="Arial"/>
          <w:lang w:val="bg-BG"/>
        </w:rPr>
        <w:t>по</w:t>
      </w:r>
      <w:r w:rsidRPr="005B3984">
        <w:rPr>
          <w:rFonts w:ascii="Palatino Linotype" w:hAnsi="Palatino Linotype" w:cs="Arial"/>
          <w:spacing w:val="85"/>
          <w:lang w:val="bg-BG"/>
        </w:rPr>
        <w:t xml:space="preserve"> </w:t>
      </w:r>
      <w:r w:rsidRPr="005B3984">
        <w:rPr>
          <w:rFonts w:ascii="Palatino Linotype" w:hAnsi="Palatino Linotype" w:cs="Arial"/>
          <w:spacing w:val="-1"/>
          <w:lang w:val="bg-BG"/>
        </w:rPr>
        <w:t>околовръст</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7"/>
          <w:lang w:val="bg-BG"/>
        </w:rPr>
        <w:t xml:space="preserve"> </w:t>
      </w:r>
      <w:r w:rsidRPr="005B3984">
        <w:rPr>
          <w:rFonts w:ascii="Palatino Linotype" w:hAnsi="Palatino Linotype" w:cs="Arial"/>
          <w:lang w:val="bg-BG"/>
        </w:rPr>
        <w:t>покрити</w:t>
      </w:r>
      <w:r w:rsidRPr="005B3984">
        <w:rPr>
          <w:rFonts w:ascii="Palatino Linotype" w:hAnsi="Palatino Linotype" w:cs="Arial"/>
          <w:spacing w:val="-7"/>
          <w:lang w:val="bg-BG"/>
        </w:rPr>
        <w:t xml:space="preserve"> </w:t>
      </w:r>
      <w:r w:rsidRPr="005B3984">
        <w:rPr>
          <w:rFonts w:ascii="Palatino Linotype" w:hAnsi="Palatino Linotype" w:cs="Arial"/>
          <w:lang w:val="bg-BG"/>
        </w:rPr>
        <w:t>с</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ламарина,</w:t>
      </w:r>
      <w:r w:rsidRPr="005B3984">
        <w:rPr>
          <w:rFonts w:ascii="Palatino Linotype" w:hAnsi="Palatino Linotype" w:cs="Arial"/>
          <w:spacing w:val="-7"/>
          <w:lang w:val="bg-BG"/>
        </w:rPr>
        <w:t xml:space="preserve"> </w:t>
      </w:r>
      <w:r w:rsidRPr="005B3984">
        <w:rPr>
          <w:rFonts w:ascii="Palatino Linotype" w:hAnsi="Palatino Linotype" w:cs="Arial"/>
          <w:lang w:val="bg-BG"/>
        </w:rPr>
        <w:t>която</w:t>
      </w:r>
      <w:r w:rsidRPr="005B3984">
        <w:rPr>
          <w:rFonts w:ascii="Palatino Linotype" w:hAnsi="Palatino Linotype" w:cs="Arial"/>
          <w:spacing w:val="-6"/>
          <w:lang w:val="bg-BG"/>
        </w:rPr>
        <w:t xml:space="preserve"> е </w:t>
      </w:r>
      <w:r w:rsidRPr="005B3984">
        <w:rPr>
          <w:rFonts w:ascii="Palatino Linotype" w:hAnsi="Palatino Linotype" w:cs="Arial"/>
          <w:spacing w:val="-1"/>
          <w:lang w:val="bg-BG"/>
        </w:rPr>
        <w:t>компрометирана и</w:t>
      </w:r>
      <w:r w:rsidRPr="005B3984">
        <w:rPr>
          <w:rFonts w:ascii="Palatino Linotype" w:hAnsi="Palatino Linotype" w:cs="Arial"/>
          <w:spacing w:val="67"/>
          <w:w w:val="99"/>
          <w:lang w:val="bg-BG"/>
        </w:rPr>
        <w:t xml:space="preserve"> </w:t>
      </w:r>
      <w:r w:rsidRPr="005B3984">
        <w:rPr>
          <w:rFonts w:ascii="Palatino Linotype" w:hAnsi="Palatino Linotype" w:cs="Arial"/>
          <w:spacing w:val="-1"/>
          <w:lang w:val="bg-BG"/>
        </w:rPr>
        <w:t>корозирала.</w:t>
      </w:r>
    </w:p>
    <w:p w:rsidR="001F74F5" w:rsidRPr="005B3984" w:rsidRDefault="001F74F5" w:rsidP="00323210">
      <w:pPr>
        <w:pStyle w:val="Default"/>
        <w:widowControl w:val="0"/>
        <w:numPr>
          <w:ilvl w:val="0"/>
          <w:numId w:val="15"/>
        </w:numPr>
        <w:tabs>
          <w:tab w:val="left" w:pos="2552"/>
        </w:tabs>
        <w:spacing w:before="240" w:after="120" w:line="360" w:lineRule="auto"/>
        <w:ind w:left="0" w:firstLine="1985"/>
        <w:jc w:val="both"/>
        <w:rPr>
          <w:rFonts w:ascii="Palatino Linotype" w:hAnsi="Palatino Linotype" w:cs="Times New Roman"/>
          <w:b/>
          <w:bCs/>
        </w:rPr>
      </w:pPr>
      <w:r w:rsidRPr="005B3984">
        <w:rPr>
          <w:rFonts w:ascii="Palatino Linotype" w:hAnsi="Palatino Linotype" w:cs="Times New Roman"/>
          <w:b/>
          <w:bCs/>
        </w:rPr>
        <w:t>Вътрешни стени и тавани:</w:t>
      </w:r>
    </w:p>
    <w:p w:rsidR="001F74F5" w:rsidRPr="005B3984"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cs="Arial"/>
          <w:spacing w:val="-1"/>
          <w:lang w:val="bg-BG"/>
        </w:rPr>
      </w:pPr>
      <w:r w:rsidRPr="005B3984">
        <w:rPr>
          <w:rFonts w:ascii="Palatino Linotype" w:hAnsi="Palatino Linotype" w:cs="Arial"/>
          <w:spacing w:val="-1"/>
          <w:lang w:val="bg-BG"/>
        </w:rPr>
        <w:t>Стените и</w:t>
      </w:r>
      <w:r w:rsidRPr="005B3984">
        <w:rPr>
          <w:rFonts w:ascii="Palatino Linotype" w:hAnsi="Palatino Linotype" w:cs="Arial"/>
          <w:spacing w:val="39"/>
          <w:lang w:val="bg-BG"/>
        </w:rPr>
        <w:t xml:space="preserve"> </w:t>
      </w:r>
      <w:r w:rsidRPr="005B3984">
        <w:rPr>
          <w:rFonts w:ascii="Palatino Linotype" w:hAnsi="Palatino Linotype" w:cs="Arial"/>
          <w:spacing w:val="-1"/>
          <w:lang w:val="bg-BG"/>
        </w:rPr>
        <w:t>таваните първоначално са били покрити с</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постна</w:t>
      </w:r>
      <w:r w:rsidRPr="005B3984">
        <w:rPr>
          <w:rFonts w:ascii="Palatino Linotype" w:hAnsi="Palatino Linotype" w:cs="Arial"/>
          <w:spacing w:val="39"/>
          <w:lang w:val="bg-BG"/>
        </w:rPr>
        <w:t xml:space="preserve"> </w:t>
      </w:r>
      <w:r w:rsidRPr="005B3984">
        <w:rPr>
          <w:rFonts w:ascii="Palatino Linotype" w:hAnsi="Palatino Linotype" w:cs="Arial"/>
          <w:lang w:val="bg-BG"/>
        </w:rPr>
        <w:t>боя</w:t>
      </w:r>
      <w:r w:rsidRPr="005B3984">
        <w:rPr>
          <w:rFonts w:ascii="Palatino Linotype" w:hAnsi="Palatino Linotype" w:cs="Arial"/>
          <w:spacing w:val="40"/>
          <w:lang w:val="bg-BG"/>
        </w:rPr>
        <w:t xml:space="preserve"> </w:t>
      </w:r>
      <w:r w:rsidRPr="005B3984">
        <w:rPr>
          <w:rFonts w:ascii="Palatino Linotype" w:hAnsi="Palatino Linotype" w:cs="Arial"/>
          <w:lang w:val="bg-BG"/>
        </w:rPr>
        <w:t>и</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тапети,</w:t>
      </w:r>
      <w:r w:rsidRPr="005B3984">
        <w:rPr>
          <w:rFonts w:ascii="Palatino Linotype" w:hAnsi="Palatino Linotype" w:cs="Arial"/>
          <w:spacing w:val="40"/>
          <w:lang w:val="bg-BG"/>
        </w:rPr>
        <w:t xml:space="preserve"> </w:t>
      </w:r>
      <w:r w:rsidRPr="005B3984">
        <w:rPr>
          <w:rFonts w:ascii="Palatino Linotype" w:hAnsi="Palatino Linotype" w:cs="Arial"/>
          <w:lang w:val="bg-BG"/>
        </w:rPr>
        <w:t>но</w:t>
      </w:r>
      <w:r w:rsidRPr="005B3984">
        <w:rPr>
          <w:rFonts w:ascii="Palatino Linotype" w:hAnsi="Palatino Linotype" w:cs="Arial"/>
          <w:spacing w:val="39"/>
          <w:lang w:val="bg-BG"/>
        </w:rPr>
        <w:t xml:space="preserve"> </w:t>
      </w:r>
      <w:r w:rsidRPr="005B3984">
        <w:rPr>
          <w:rFonts w:ascii="Palatino Linotype" w:hAnsi="Palatino Linotype" w:cs="Arial"/>
          <w:spacing w:val="-1"/>
          <w:lang w:val="bg-BG"/>
        </w:rPr>
        <w:t>към</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момента</w:t>
      </w:r>
      <w:r w:rsidRPr="005B3984">
        <w:rPr>
          <w:rFonts w:ascii="Palatino Linotype" w:hAnsi="Palatino Linotype" w:cs="Arial"/>
          <w:spacing w:val="39"/>
          <w:lang w:val="bg-BG"/>
        </w:rPr>
        <w:t xml:space="preserve"> в </w:t>
      </w:r>
      <w:r w:rsidRPr="005B3984">
        <w:rPr>
          <w:rFonts w:ascii="Palatino Linotype" w:hAnsi="Palatino Linotype" w:cs="Arial"/>
          <w:spacing w:val="-1"/>
          <w:lang w:val="bg-BG"/>
        </w:rPr>
        <w:t>отделни</w:t>
      </w:r>
      <w:r w:rsidRPr="005B3984">
        <w:rPr>
          <w:rFonts w:ascii="Palatino Linotype" w:hAnsi="Palatino Linotype" w:cs="Arial"/>
          <w:spacing w:val="73"/>
          <w:lang w:val="bg-BG"/>
        </w:rPr>
        <w:t xml:space="preserve"> </w:t>
      </w:r>
      <w:r w:rsidRPr="005B3984">
        <w:rPr>
          <w:rFonts w:ascii="Palatino Linotype" w:hAnsi="Palatino Linotype" w:cs="Arial"/>
          <w:spacing w:val="-1"/>
          <w:lang w:val="bg-BG"/>
        </w:rPr>
        <w:t>апартаменти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се наблюдава наличие</w:t>
      </w:r>
      <w:r w:rsidRPr="005B3984">
        <w:rPr>
          <w:rFonts w:ascii="Palatino Linotype" w:hAnsi="Palatino Linotype" w:cs="Arial"/>
          <w:spacing w:val="-4"/>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латекс</w:t>
      </w:r>
      <w:r w:rsidRPr="005B3984">
        <w:rPr>
          <w:rFonts w:ascii="Palatino Linotype" w:hAnsi="Palatino Linotype" w:cs="Arial"/>
          <w:spacing w:val="-3"/>
          <w:lang w:val="bg-BG"/>
        </w:rPr>
        <w:t xml:space="preserve"> </w:t>
      </w:r>
      <w:r w:rsidRPr="005B3984">
        <w:rPr>
          <w:rFonts w:ascii="Palatino Linotype" w:hAnsi="Palatino Linotype" w:cs="Arial"/>
          <w:lang w:val="bg-BG"/>
        </w:rPr>
        <w:t>по</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стените</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таваните.</w:t>
      </w:r>
    </w:p>
    <w:p w:rsidR="001F74F5" w:rsidRPr="005B3984"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lang w:val="bg-BG"/>
        </w:rPr>
      </w:pPr>
      <w:r w:rsidRPr="005B3984">
        <w:rPr>
          <w:rFonts w:ascii="Palatino Linotype" w:hAnsi="Palatino Linotype" w:cs="Arial"/>
          <w:spacing w:val="-1"/>
          <w:lang w:val="bg-BG"/>
        </w:rPr>
        <w:t xml:space="preserve">Стените на баните са покрити с </w:t>
      </w:r>
      <w:r w:rsidR="00551F2F">
        <w:rPr>
          <w:rFonts w:ascii="Palatino Linotype" w:hAnsi="Palatino Linotype" w:cs="Arial"/>
          <w:spacing w:val="-1"/>
          <w:lang w:val="bg-BG"/>
        </w:rPr>
        <w:t xml:space="preserve">боя, керамични плочи или </w:t>
      </w:r>
      <w:r w:rsidRPr="005B3984">
        <w:rPr>
          <w:rFonts w:ascii="Palatino Linotype" w:hAnsi="Palatino Linotype" w:cs="Arial"/>
          <w:spacing w:val="-1"/>
          <w:lang w:val="bg-BG"/>
        </w:rPr>
        <w:t xml:space="preserve">фаянс, а таваните с латекс, </w:t>
      </w:r>
    </w:p>
    <w:p w:rsidR="001F74F5" w:rsidRPr="005B3984"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lang w:val="bg-BG"/>
        </w:rPr>
      </w:pPr>
      <w:r w:rsidRPr="005B3984">
        <w:rPr>
          <w:rFonts w:ascii="Palatino Linotype" w:hAnsi="Palatino Linotype"/>
          <w:color w:val="000000" w:themeColor="text1"/>
          <w:lang w:val="bg-BG"/>
        </w:rPr>
        <w:t>Състоянието на отделните апартаменти е добро. Няма течове в апартаментите, на които е изпълнена нова топлоизолация, но в тези на последните етажи се наблюдават множество течове от покрива вследствие от лошо изпълнена хидроизолация;</w:t>
      </w:r>
    </w:p>
    <w:p w:rsidR="001F74F5" w:rsidRPr="005B3984" w:rsidRDefault="001F74F5" w:rsidP="00323210">
      <w:pPr>
        <w:pStyle w:val="ListParagraph"/>
        <w:widowControl w:val="0"/>
        <w:numPr>
          <w:ilvl w:val="0"/>
          <w:numId w:val="12"/>
        </w:numPr>
        <w:tabs>
          <w:tab w:val="left" w:pos="2552"/>
        </w:tabs>
        <w:spacing w:after="24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Най-лошо е състоянието на повърхностите в сутерена и в стълбищните клетки. Забелязват се отчупени ръбове, пукнатини при връзките между отделните панели, нарушения на </w:t>
      </w:r>
      <w:r>
        <w:rPr>
          <w:rFonts w:ascii="Palatino Linotype" w:hAnsi="Palatino Linotype"/>
          <w:color w:val="000000" w:themeColor="text1"/>
        </w:rPr>
        <w:t>бетонн</w:t>
      </w:r>
      <w:r w:rsidRPr="005B3984">
        <w:rPr>
          <w:rFonts w:ascii="Palatino Linotype" w:hAnsi="Palatino Linotype"/>
          <w:color w:val="000000" w:themeColor="text1"/>
        </w:rPr>
        <w:t xml:space="preserve">ото покритие в някои участъци, отчупена мазилка вследствие на удари. Виждат се течове от лошо уплътнени прозорци на стълбищните клетки. Стените в сутерена и стълбищните клетки са покрити с блажна боя, която към момента е захабена и замърсена, на места </w:t>
      </w:r>
      <w:r w:rsidRPr="005B3984">
        <w:rPr>
          <w:rFonts w:ascii="Palatino Linotype" w:hAnsi="Palatino Linotype"/>
          <w:color w:val="000000" w:themeColor="text1"/>
        </w:rPr>
        <w:lastRenderedPageBreak/>
        <w:t>подкожушена, а на места напълно липсва.</w:t>
      </w:r>
    </w:p>
    <w:p w:rsidR="001F74F5" w:rsidRPr="005B3984" w:rsidRDefault="00962A49" w:rsidP="00551F2F">
      <w:pPr>
        <w:widowControl w:val="0"/>
        <w:tabs>
          <w:tab w:val="left" w:pos="5670"/>
        </w:tabs>
        <w:spacing w:line="360" w:lineRule="auto"/>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drawing>
          <wp:anchor distT="0" distB="0" distL="114300" distR="114300" simplePos="0" relativeHeight="251701248" behindDoc="0" locked="0" layoutInCell="1" allowOverlap="1">
            <wp:simplePos x="0" y="0"/>
            <wp:positionH relativeFrom="column">
              <wp:posOffset>3613785</wp:posOffset>
            </wp:positionH>
            <wp:positionV relativeFrom="paragraph">
              <wp:posOffset>-186690</wp:posOffset>
            </wp:positionV>
            <wp:extent cx="2362200" cy="3028950"/>
            <wp:effectExtent l="19050" t="0" r="0" b="0"/>
            <wp:wrapNone/>
            <wp:docPr id="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2362200" cy="3028950"/>
                    </a:xfrm>
                    <a:prstGeom prst="rect">
                      <a:avLst/>
                    </a:prstGeom>
                    <a:noFill/>
                    <a:ln w="9525">
                      <a:noFill/>
                      <a:miter lim="800000"/>
                      <a:headEnd/>
                      <a:tailEnd/>
                    </a:ln>
                  </pic:spPr>
                </pic:pic>
              </a:graphicData>
            </a:graphic>
          </wp:anchor>
        </w:drawing>
      </w:r>
      <w:r>
        <w:rPr>
          <w:rFonts w:ascii="Palatino Linotype" w:hAnsi="Palatino Linotype"/>
          <w:noProof/>
          <w:color w:val="000000" w:themeColor="text1"/>
          <w:sz w:val="24"/>
          <w:szCs w:val="24"/>
          <w:lang w:val="bg-BG"/>
        </w:rPr>
        <w:drawing>
          <wp:anchor distT="0" distB="0" distL="114300" distR="114300" simplePos="0" relativeHeight="251702272" behindDoc="0" locked="0" layoutInCell="1" allowOverlap="1">
            <wp:simplePos x="0" y="0"/>
            <wp:positionH relativeFrom="column">
              <wp:posOffset>-43815</wp:posOffset>
            </wp:positionH>
            <wp:positionV relativeFrom="paragraph">
              <wp:posOffset>-186690</wp:posOffset>
            </wp:positionV>
            <wp:extent cx="3552825" cy="3028950"/>
            <wp:effectExtent l="19050" t="0" r="9525" b="0"/>
            <wp:wrapNone/>
            <wp:docPr id="46" name="Picture 22" descr="D:\БИЗНЕС\ХАОС\СЕВЛИЕВО\Снимки бл. 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БИЗНЕС\ХАОС\СЕВЛИЕВО\Снимки бл. 9\5.JPG"/>
                    <pic:cNvPicPr>
                      <a:picLocks noChangeAspect="1" noChangeArrowheads="1"/>
                    </pic:cNvPicPr>
                  </pic:nvPicPr>
                  <pic:blipFill>
                    <a:blip r:embed="rId28" cstate="print"/>
                    <a:srcRect/>
                    <a:stretch>
                      <a:fillRect/>
                    </a:stretch>
                  </pic:blipFill>
                  <pic:spPr bwMode="auto">
                    <a:xfrm>
                      <a:off x="0" y="0"/>
                      <a:ext cx="3552825" cy="3028950"/>
                    </a:xfrm>
                    <a:prstGeom prst="rect">
                      <a:avLst/>
                    </a:prstGeom>
                    <a:noFill/>
                    <a:ln w="9525">
                      <a:noFill/>
                      <a:miter lim="800000"/>
                      <a:headEnd/>
                      <a:tailEnd/>
                    </a:ln>
                  </pic:spPr>
                </pic:pic>
              </a:graphicData>
            </a:graphic>
          </wp:anchor>
        </w:drawing>
      </w:r>
      <w:r w:rsidR="00551F2F">
        <w:rPr>
          <w:rFonts w:ascii="Palatino Linotype" w:hAnsi="Palatino Linotype"/>
          <w:color w:val="000000" w:themeColor="text1"/>
          <w:sz w:val="24"/>
          <w:szCs w:val="24"/>
          <w:lang w:val="bg-BG"/>
        </w:rPr>
        <w:tab/>
      </w: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tabs>
          <w:tab w:val="left" w:pos="2552"/>
        </w:tabs>
        <w:spacing w:line="360" w:lineRule="auto"/>
        <w:rPr>
          <w:rFonts w:ascii="Palatino Linotype" w:hAnsi="Palatino Linotype"/>
          <w:color w:val="000000" w:themeColor="text1"/>
          <w:sz w:val="24"/>
          <w:szCs w:val="24"/>
          <w:lang w:val="bg-BG"/>
        </w:rPr>
      </w:pP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B31FFA" w:rsidRDefault="001F74F5" w:rsidP="00323210">
      <w:pPr>
        <w:pStyle w:val="Default"/>
        <w:widowControl w:val="0"/>
        <w:numPr>
          <w:ilvl w:val="0"/>
          <w:numId w:val="15"/>
        </w:numPr>
        <w:tabs>
          <w:tab w:val="left" w:pos="2552"/>
        </w:tabs>
        <w:spacing w:before="240" w:after="120" w:line="360" w:lineRule="auto"/>
        <w:ind w:left="0" w:firstLine="1985"/>
        <w:jc w:val="both"/>
        <w:rPr>
          <w:rFonts w:ascii="Palatino Linotype" w:hAnsi="Palatino Linotype" w:cs="Times New Roman"/>
          <w:b/>
          <w:bCs/>
        </w:rPr>
      </w:pPr>
      <w:r w:rsidRPr="00B31FFA">
        <w:rPr>
          <w:rFonts w:ascii="Palatino Linotype" w:hAnsi="Palatino Linotype" w:cs="Times New Roman"/>
          <w:b/>
          <w:bCs/>
        </w:rPr>
        <w:t>Оценка на състоянието на подовите настилки:</w:t>
      </w:r>
    </w:p>
    <w:p w:rsidR="001F74F5" w:rsidRPr="00B31FFA" w:rsidRDefault="001F74F5"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sidRPr="00B31FFA">
        <w:rPr>
          <w:rFonts w:ascii="Palatino Linotype" w:hAnsi="Palatino Linotype"/>
          <w:color w:val="000000" w:themeColor="text1"/>
          <w:lang w:val="bg-BG"/>
        </w:rPr>
        <w:t>Циментова замазка: стъпала на стълба към сутерен - в задоволително състояние</w:t>
      </w:r>
      <w:r w:rsidR="00085641" w:rsidRPr="00B31FFA">
        <w:rPr>
          <w:rFonts w:ascii="Palatino Linotype" w:hAnsi="Palatino Linotype"/>
          <w:color w:val="000000" w:themeColor="text1"/>
          <w:lang w:val="bg-BG"/>
        </w:rPr>
        <w:t>, с изключение на места, където е компрометирана</w:t>
      </w:r>
      <w:r w:rsidRPr="00B31FFA">
        <w:rPr>
          <w:rFonts w:ascii="Palatino Linotype" w:hAnsi="Palatino Linotype"/>
          <w:color w:val="000000" w:themeColor="text1"/>
          <w:lang w:val="bg-BG"/>
        </w:rPr>
        <w:t>;</w:t>
      </w:r>
    </w:p>
    <w:p w:rsidR="001F74F5" w:rsidRPr="00B31FFA" w:rsidRDefault="001F74F5"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sidRPr="00B31FFA">
        <w:rPr>
          <w:rFonts w:ascii="Palatino Linotype" w:hAnsi="Palatino Linotype"/>
          <w:color w:val="000000" w:themeColor="text1"/>
          <w:lang w:val="bg-BG"/>
        </w:rPr>
        <w:t>Мозайка: етажни и междинни площадки и стъпала на стълбища - в задоволително състояние</w:t>
      </w:r>
      <w:r w:rsidR="00085641" w:rsidRPr="00B31FFA">
        <w:rPr>
          <w:rFonts w:ascii="Palatino Linotype" w:hAnsi="Palatino Linotype"/>
          <w:color w:val="000000" w:themeColor="text1"/>
          <w:lang w:val="bg-BG"/>
        </w:rPr>
        <w:t>, с изключение на места, където са компрометирани</w:t>
      </w:r>
      <w:r w:rsidRPr="00B31FFA">
        <w:rPr>
          <w:rFonts w:ascii="Palatino Linotype" w:hAnsi="Palatino Linotype" w:cs="Arial"/>
          <w:lang w:val="bg-BG"/>
        </w:rPr>
        <w:t>;</w:t>
      </w:r>
    </w:p>
    <w:p w:rsidR="001F74F5" w:rsidRPr="005B3984" w:rsidRDefault="00962A49"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Pr>
          <w:rFonts w:ascii="Palatino Linotype" w:hAnsi="Palatino Linotype"/>
          <w:noProof/>
          <w:color w:val="000000" w:themeColor="text1"/>
          <w:lang w:val="bg-BG" w:eastAsia="bg-BG"/>
        </w:rPr>
        <w:drawing>
          <wp:anchor distT="0" distB="0" distL="114300" distR="114300" simplePos="0" relativeHeight="251703296" behindDoc="0" locked="0" layoutInCell="1" allowOverlap="1">
            <wp:simplePos x="0" y="0"/>
            <wp:positionH relativeFrom="column">
              <wp:posOffset>1567179</wp:posOffset>
            </wp:positionH>
            <wp:positionV relativeFrom="paragraph">
              <wp:posOffset>78740</wp:posOffset>
            </wp:positionV>
            <wp:extent cx="2488565" cy="3400425"/>
            <wp:effectExtent l="476250" t="0" r="464185" b="0"/>
            <wp:wrapNone/>
            <wp:docPr id="47" name="Picture 23" descr="D:\БИЗНЕС\ХАОС\СЕВЛИЕВО\Снимки бл. 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БИЗНЕС\ХАОС\СЕВЛИЕВО\Снимки бл. 9\8.JPG"/>
                    <pic:cNvPicPr>
                      <a:picLocks noChangeAspect="1" noChangeArrowheads="1"/>
                    </pic:cNvPicPr>
                  </pic:nvPicPr>
                  <pic:blipFill>
                    <a:blip r:embed="rId29" cstate="print"/>
                    <a:srcRect/>
                    <a:stretch>
                      <a:fillRect/>
                    </a:stretch>
                  </pic:blipFill>
                  <pic:spPr bwMode="auto">
                    <a:xfrm rot="5400000">
                      <a:off x="0" y="0"/>
                      <a:ext cx="2488565" cy="3400425"/>
                    </a:xfrm>
                    <a:prstGeom prst="rect">
                      <a:avLst/>
                    </a:prstGeom>
                    <a:noFill/>
                    <a:ln w="9525">
                      <a:noFill/>
                      <a:miter lim="800000"/>
                      <a:headEnd/>
                      <a:tailEnd/>
                    </a:ln>
                  </pic:spPr>
                </pic:pic>
              </a:graphicData>
            </a:graphic>
          </wp:anchor>
        </w:drawing>
      </w:r>
      <w:r w:rsidR="001F74F5" w:rsidRPr="005B3984">
        <w:rPr>
          <w:rFonts w:ascii="Palatino Linotype" w:hAnsi="Palatino Linotype"/>
          <w:color w:val="000000" w:themeColor="text1"/>
          <w:lang w:val="bg-BG"/>
        </w:rPr>
        <w:t xml:space="preserve">Циментова замазка: сутерен - в лошо състояние - захабена от многогодишната </w:t>
      </w:r>
      <w:r w:rsidR="001F74F5">
        <w:rPr>
          <w:rFonts w:ascii="Palatino Linotype" w:hAnsi="Palatino Linotype"/>
          <w:color w:val="000000" w:themeColor="text1"/>
          <w:lang w:val="bg-BG"/>
        </w:rPr>
        <w:t>експлоатация с пукнатини и опадала в отделни участъци</w:t>
      </w:r>
      <w:r w:rsidR="001F74F5" w:rsidRPr="005B3984">
        <w:rPr>
          <w:rFonts w:ascii="Palatino Linotype" w:hAnsi="Palatino Linotype"/>
          <w:color w:val="000000" w:themeColor="text1"/>
          <w:lang w:val="bg-BG"/>
        </w:rPr>
        <w:t>;</w:t>
      </w: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Default="001F74F5" w:rsidP="001F74F5">
      <w:pPr>
        <w:pStyle w:val="Textbody"/>
        <w:tabs>
          <w:tab w:val="clear" w:pos="720"/>
          <w:tab w:val="left" w:pos="2552"/>
        </w:tabs>
        <w:spacing w:line="360" w:lineRule="auto"/>
        <w:ind w:right="98"/>
        <w:jc w:val="both"/>
        <w:rPr>
          <w:rFonts w:ascii="Palatino Linotype" w:hAnsi="Palatino Linotype"/>
          <w:color w:val="000000" w:themeColor="text1"/>
          <w:lang w:val="bg-BG"/>
        </w:rPr>
      </w:pPr>
    </w:p>
    <w:p w:rsidR="001F74F5" w:rsidRPr="005B3984" w:rsidRDefault="001F74F5" w:rsidP="00EC4CA9">
      <w:pPr>
        <w:pStyle w:val="Textbody"/>
        <w:tabs>
          <w:tab w:val="clear" w:pos="720"/>
          <w:tab w:val="left" w:pos="2552"/>
        </w:tabs>
        <w:spacing w:line="360" w:lineRule="auto"/>
        <w:ind w:left="0" w:right="98"/>
        <w:jc w:val="both"/>
        <w:rPr>
          <w:rFonts w:ascii="Palatino Linotype" w:hAnsi="Palatino Linotype"/>
          <w:color w:val="000000" w:themeColor="text1"/>
          <w:lang w:val="bg-BG"/>
        </w:rPr>
      </w:pPr>
    </w:p>
    <w:p w:rsidR="001F74F5" w:rsidRPr="005B3984" w:rsidRDefault="001F74F5" w:rsidP="00323210">
      <w:pPr>
        <w:pStyle w:val="Default"/>
        <w:widowControl w:val="0"/>
        <w:numPr>
          <w:ilvl w:val="0"/>
          <w:numId w:val="15"/>
        </w:numPr>
        <w:tabs>
          <w:tab w:val="left" w:pos="2552"/>
        </w:tabs>
        <w:spacing w:after="120" w:line="360" w:lineRule="auto"/>
        <w:ind w:left="0" w:firstLine="1985"/>
        <w:jc w:val="both"/>
        <w:rPr>
          <w:rFonts w:ascii="Palatino Linotype" w:hAnsi="Palatino Linotype" w:cs="Times New Roman"/>
          <w:b/>
          <w:bCs/>
        </w:rPr>
      </w:pPr>
      <w:r w:rsidRPr="005B3984">
        <w:rPr>
          <w:rFonts w:ascii="Palatino Linotype" w:hAnsi="Palatino Linotype" w:cs="Times New Roman"/>
          <w:b/>
          <w:bCs/>
        </w:rPr>
        <w:lastRenderedPageBreak/>
        <w:t>Оценка на състоянието на дограмата: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Фасадна дограма в жилища:</w:t>
      </w:r>
    </w:p>
    <w:p w:rsidR="001F74F5" w:rsidRPr="00CC6C8F"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color w:val="000000" w:themeColor="text1"/>
          <w:sz w:val="24"/>
          <w:szCs w:val="24"/>
        </w:rPr>
      </w:pPr>
      <w:r w:rsidRPr="00CC6C8F">
        <w:rPr>
          <w:rFonts w:ascii="Palatino Linotype" w:hAnsi="Palatino Linotype"/>
          <w:b w:val="0"/>
          <w:color w:val="000000" w:themeColor="text1"/>
          <w:sz w:val="24"/>
          <w:szCs w:val="24"/>
        </w:rPr>
        <w:t>Дървена дограма - при построяването на блока външната дограма по всички фасади е била дървена, слепена по БДС, както е и понастоящем в апартаментите, където не е подменена с нова. Състоянието ѝ е лошо, изметната е и трудно се затваря. Блажната боя по дограмата е в лошо състояние, захабена и напукана;</w:t>
      </w:r>
    </w:p>
    <w:p w:rsidR="001F74F5" w:rsidRPr="005B3984"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5B3984">
        <w:rPr>
          <w:rFonts w:ascii="Palatino Linotype" w:hAnsi="Palatino Linotype"/>
          <w:b w:val="0"/>
          <w:color w:val="000000" w:themeColor="text1"/>
          <w:sz w:val="24"/>
          <w:szCs w:val="24"/>
        </w:rPr>
        <w:t xml:space="preserve">Алуминиева/PVC </w:t>
      </w:r>
      <w:r w:rsidRPr="005B3984">
        <w:rPr>
          <w:rFonts w:ascii="Palatino Linotype" w:hAnsi="Palatino Linotype"/>
          <w:b w:val="0"/>
          <w:sz w:val="24"/>
          <w:szCs w:val="24"/>
        </w:rPr>
        <w:t xml:space="preserve">със стъклопакет - </w:t>
      </w:r>
      <w:r w:rsidRPr="005B3984">
        <w:rPr>
          <w:rFonts w:ascii="Palatino Linotype" w:hAnsi="Palatino Linotype" w:cs="Arial"/>
          <w:b w:val="0"/>
          <w:sz w:val="24"/>
          <w:szCs w:val="24"/>
        </w:rPr>
        <w:t xml:space="preserve">към </w:t>
      </w:r>
      <w:r w:rsidRPr="005B3984">
        <w:rPr>
          <w:rFonts w:ascii="Palatino Linotype" w:hAnsi="Palatino Linotype" w:cs="Arial"/>
          <w:b w:val="0"/>
          <w:spacing w:val="-1"/>
          <w:sz w:val="24"/>
          <w:szCs w:val="24"/>
        </w:rPr>
        <w:t>момента</w:t>
      </w:r>
      <w:r w:rsidRPr="005B3984">
        <w:rPr>
          <w:rFonts w:ascii="Palatino Linotype" w:hAnsi="Palatino Linotype" w:cs="Arial"/>
          <w:b w:val="0"/>
          <w:spacing w:val="3"/>
          <w:sz w:val="24"/>
          <w:szCs w:val="24"/>
        </w:rPr>
        <w:t xml:space="preserve"> </w:t>
      </w:r>
      <w:r w:rsidRPr="005B3984">
        <w:rPr>
          <w:rFonts w:ascii="Palatino Linotype" w:hAnsi="Palatino Linotype" w:cs="Arial"/>
          <w:b w:val="0"/>
          <w:sz w:val="24"/>
          <w:szCs w:val="24"/>
        </w:rPr>
        <w:t>голям</w:t>
      </w:r>
      <w:r w:rsidRPr="005B3984">
        <w:rPr>
          <w:rFonts w:ascii="Palatino Linotype" w:hAnsi="Palatino Linotype" w:cs="Arial"/>
          <w:b w:val="0"/>
          <w:spacing w:val="57"/>
          <w:w w:val="99"/>
          <w:sz w:val="24"/>
          <w:szCs w:val="24"/>
        </w:rPr>
        <w:t xml:space="preserve"> </w:t>
      </w:r>
      <w:r w:rsidRPr="005B3984">
        <w:rPr>
          <w:rFonts w:ascii="Palatino Linotype" w:hAnsi="Palatino Linotype" w:cs="Arial"/>
          <w:b w:val="0"/>
          <w:spacing w:val="-1"/>
          <w:sz w:val="24"/>
          <w:szCs w:val="24"/>
        </w:rPr>
        <w:t>процент</w:t>
      </w:r>
      <w:r w:rsidRPr="005B3984">
        <w:rPr>
          <w:rFonts w:ascii="Palatino Linotype" w:hAnsi="Palatino Linotype" w:cs="Arial"/>
          <w:b w:val="0"/>
          <w:spacing w:val="-15"/>
          <w:sz w:val="24"/>
          <w:szCs w:val="24"/>
        </w:rPr>
        <w:t xml:space="preserve"> </w:t>
      </w:r>
      <w:r w:rsidRPr="005B3984">
        <w:rPr>
          <w:rFonts w:ascii="Palatino Linotype" w:hAnsi="Palatino Linotype" w:cs="Arial"/>
          <w:b w:val="0"/>
          <w:sz w:val="24"/>
          <w:szCs w:val="24"/>
        </w:rPr>
        <w:t>от</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терасите</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са</w:t>
      </w:r>
      <w:r w:rsidRPr="005B3984">
        <w:rPr>
          <w:rFonts w:ascii="Palatino Linotype" w:hAnsi="Palatino Linotype" w:cs="Arial"/>
          <w:b w:val="0"/>
          <w:spacing w:val="-13"/>
          <w:sz w:val="24"/>
          <w:szCs w:val="24"/>
        </w:rPr>
        <w:t xml:space="preserve"> усвоени и </w:t>
      </w:r>
      <w:r w:rsidRPr="005B3984">
        <w:rPr>
          <w:rFonts w:ascii="Palatino Linotype" w:hAnsi="Palatino Linotype" w:cs="Arial"/>
          <w:b w:val="0"/>
          <w:spacing w:val="-1"/>
          <w:sz w:val="24"/>
          <w:szCs w:val="24"/>
        </w:rPr>
        <w:t>остъклени</w:t>
      </w:r>
      <w:r w:rsidRPr="005B3984">
        <w:rPr>
          <w:rFonts w:ascii="Palatino Linotype" w:hAnsi="Palatino Linotype" w:cs="Arial"/>
          <w:b w:val="0"/>
          <w:spacing w:val="-11"/>
          <w:sz w:val="24"/>
          <w:szCs w:val="24"/>
        </w:rPr>
        <w:t xml:space="preserve"> </w:t>
      </w:r>
      <w:r w:rsidRPr="005B3984">
        <w:rPr>
          <w:rFonts w:ascii="Palatino Linotype" w:hAnsi="Palatino Linotype" w:cs="Arial"/>
          <w:b w:val="0"/>
          <w:sz w:val="24"/>
          <w:szCs w:val="24"/>
        </w:rPr>
        <w:t>-</w:t>
      </w:r>
      <w:r w:rsidRPr="005B3984">
        <w:rPr>
          <w:rFonts w:ascii="Palatino Linotype" w:hAnsi="Palatino Linotype" w:cs="Arial"/>
          <w:b w:val="0"/>
          <w:spacing w:val="-15"/>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15"/>
          <w:sz w:val="24"/>
          <w:szCs w:val="24"/>
        </w:rPr>
        <w:t xml:space="preserve"> </w:t>
      </w:r>
      <w:r w:rsidRPr="005B3984">
        <w:rPr>
          <w:rFonts w:ascii="Palatino Linotype" w:hAnsi="Palatino Linotype" w:cs="Arial"/>
          <w:b w:val="0"/>
          <w:spacing w:val="-1"/>
          <w:sz w:val="24"/>
          <w:szCs w:val="24"/>
        </w:rPr>
        <w:t>дограма</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от</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метални</w:t>
      </w:r>
      <w:r w:rsidRPr="005B3984">
        <w:rPr>
          <w:rFonts w:ascii="Palatino Linotype" w:hAnsi="Palatino Linotype" w:cs="Arial"/>
          <w:b w:val="0"/>
          <w:spacing w:val="-15"/>
          <w:sz w:val="24"/>
          <w:szCs w:val="24"/>
        </w:rPr>
        <w:t xml:space="preserve"> </w:t>
      </w:r>
      <w:r w:rsidRPr="005B3984">
        <w:rPr>
          <w:rFonts w:ascii="Palatino Linotype" w:hAnsi="Palatino Linotype" w:cs="Arial"/>
          <w:b w:val="0"/>
          <w:spacing w:val="-1"/>
          <w:sz w:val="24"/>
          <w:szCs w:val="24"/>
        </w:rPr>
        <w:t>профили</w:t>
      </w:r>
      <w:r w:rsidRPr="005B3984">
        <w:rPr>
          <w:rFonts w:ascii="Palatino Linotype" w:hAnsi="Palatino Linotype" w:cs="Arial"/>
          <w:b w:val="0"/>
          <w:spacing w:val="-14"/>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единично</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 xml:space="preserve">стъкло (винкел) </w:t>
      </w:r>
      <w:r w:rsidRPr="005B3984">
        <w:rPr>
          <w:rFonts w:ascii="Palatino Linotype" w:hAnsi="Palatino Linotype" w:cs="Arial"/>
          <w:b w:val="0"/>
          <w:sz w:val="24"/>
          <w:szCs w:val="24"/>
        </w:rPr>
        <w:t>и</w:t>
      </w:r>
      <w:r w:rsidRPr="005B3984">
        <w:rPr>
          <w:rFonts w:ascii="Palatino Linotype" w:hAnsi="Palatino Linotype" w:cs="Arial"/>
          <w:b w:val="0"/>
          <w:spacing w:val="-3"/>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5"/>
          <w:sz w:val="24"/>
          <w:szCs w:val="24"/>
        </w:rPr>
        <w:t xml:space="preserve"> </w:t>
      </w:r>
      <w:r w:rsidRPr="005B3984">
        <w:rPr>
          <w:rFonts w:ascii="Palatino Linotype" w:hAnsi="Palatino Linotype"/>
          <w:b w:val="0"/>
          <w:color w:val="000000" w:themeColor="text1"/>
          <w:sz w:val="24"/>
          <w:szCs w:val="24"/>
        </w:rPr>
        <w:t>алуминиева/PVC</w:t>
      </w:r>
      <w:r w:rsidRPr="005B3984">
        <w:rPr>
          <w:rFonts w:ascii="Palatino Linotype" w:hAnsi="Palatino Linotype" w:cs="Arial"/>
          <w:b w:val="0"/>
          <w:spacing w:val="-4"/>
          <w:sz w:val="24"/>
          <w:szCs w:val="24"/>
        </w:rPr>
        <w:t xml:space="preserve"> </w:t>
      </w:r>
      <w:r w:rsidRPr="005B3984">
        <w:rPr>
          <w:rFonts w:ascii="Palatino Linotype" w:hAnsi="Palatino Linotype" w:cs="Arial"/>
          <w:b w:val="0"/>
          <w:spacing w:val="-1"/>
          <w:sz w:val="24"/>
          <w:szCs w:val="24"/>
        </w:rPr>
        <w:t>със</w:t>
      </w:r>
      <w:r w:rsidRPr="005B3984">
        <w:rPr>
          <w:rFonts w:ascii="Palatino Linotype" w:hAnsi="Palatino Linotype" w:cs="Arial"/>
          <w:b w:val="0"/>
          <w:spacing w:val="-5"/>
          <w:sz w:val="24"/>
          <w:szCs w:val="24"/>
        </w:rPr>
        <w:t xml:space="preserve"> </w:t>
      </w:r>
      <w:r w:rsidRPr="005B3984">
        <w:rPr>
          <w:rFonts w:ascii="Palatino Linotype" w:hAnsi="Palatino Linotype" w:cs="Arial"/>
          <w:b w:val="0"/>
          <w:spacing w:val="-1"/>
          <w:sz w:val="24"/>
          <w:szCs w:val="24"/>
        </w:rPr>
        <w:t xml:space="preserve">стъклопакет. </w:t>
      </w:r>
      <w:r w:rsidRPr="001D5F76">
        <w:rPr>
          <w:rFonts w:ascii="Palatino Linotype" w:hAnsi="Palatino Linotype"/>
          <w:b w:val="0"/>
          <w:color w:val="000000" w:themeColor="text1"/>
          <w:sz w:val="24"/>
          <w:szCs w:val="24"/>
        </w:rPr>
        <w:t xml:space="preserve">Намира се в </w:t>
      </w:r>
      <w:r w:rsidR="001D5F76" w:rsidRPr="001D5F76">
        <w:rPr>
          <w:rFonts w:ascii="Palatino Linotype" w:hAnsi="Palatino Linotype"/>
          <w:b w:val="0"/>
          <w:color w:val="000000" w:themeColor="text1"/>
          <w:sz w:val="24"/>
          <w:szCs w:val="24"/>
        </w:rPr>
        <w:t>сравнително</w:t>
      </w:r>
      <w:r w:rsidR="00096950">
        <w:rPr>
          <w:rFonts w:ascii="Palatino Linotype" w:hAnsi="Palatino Linotype"/>
          <w:b w:val="0"/>
          <w:color w:val="000000" w:themeColor="text1"/>
          <w:sz w:val="24"/>
          <w:szCs w:val="24"/>
        </w:rPr>
        <w:t xml:space="preserve"> </w:t>
      </w:r>
      <w:r w:rsidRPr="001D5F76">
        <w:rPr>
          <w:rFonts w:ascii="Palatino Linotype" w:hAnsi="Palatino Linotype"/>
          <w:b w:val="0"/>
          <w:color w:val="000000" w:themeColor="text1"/>
          <w:sz w:val="24"/>
          <w:szCs w:val="24"/>
        </w:rPr>
        <w:t>добро състояние. Монтирана е на част от прозорците, както и за остъкляване на тераси и балкони. Поради факта</w:t>
      </w:r>
      <w:r w:rsidRPr="005B3984">
        <w:rPr>
          <w:rFonts w:ascii="Palatino Linotype" w:hAnsi="Palatino Linotype"/>
          <w:b w:val="0"/>
          <w:sz w:val="24"/>
          <w:szCs w:val="24"/>
        </w:rPr>
        <w:t>, че е монтирана в различно време от различни производители, се забелязва, че членението по отделните апартаменти е различно;</w:t>
      </w:r>
    </w:p>
    <w:p w:rsidR="001F74F5" w:rsidRPr="001D5F76" w:rsidRDefault="001F74F5" w:rsidP="008324A5">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5B3984">
        <w:rPr>
          <w:rFonts w:ascii="Palatino Linotype" w:hAnsi="Palatino Linotype"/>
          <w:b w:val="0"/>
          <w:sz w:val="24"/>
          <w:szCs w:val="24"/>
        </w:rPr>
        <w:t>Метална дограма за остъкляване на балкони и тераси - здрава, но на места е ръждясала и е с различно членение.</w:t>
      </w:r>
    </w:p>
    <w:p w:rsidR="001F74F5" w:rsidRPr="005B3984" w:rsidRDefault="001F74F5" w:rsidP="00323210">
      <w:pPr>
        <w:pStyle w:val="ListParagraph"/>
        <w:widowControl w:val="0"/>
        <w:numPr>
          <w:ilvl w:val="0"/>
          <w:numId w:val="12"/>
        </w:numPr>
        <w:tabs>
          <w:tab w:val="left" w:pos="2552"/>
        </w:tabs>
        <w:spacing w:before="240"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Фасадна дограма в общи части:</w:t>
      </w:r>
    </w:p>
    <w:p w:rsidR="001F74F5" w:rsidRPr="005B3984"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5B3984">
        <w:rPr>
          <w:rFonts w:ascii="Palatino Linotype" w:hAnsi="Palatino Linotype"/>
          <w:b w:val="0"/>
          <w:sz w:val="24"/>
          <w:szCs w:val="24"/>
        </w:rPr>
        <w:t xml:space="preserve">Входните врати </w:t>
      </w:r>
      <w:r w:rsidR="001D5F76">
        <w:rPr>
          <w:rFonts w:ascii="Palatino Linotype" w:hAnsi="Palatino Linotype"/>
          <w:b w:val="0"/>
          <w:sz w:val="24"/>
          <w:szCs w:val="24"/>
        </w:rPr>
        <w:t xml:space="preserve">на вх. А, В и Г са метални, а на вх. Б – </w:t>
      </w:r>
      <w:r w:rsidR="001D5F76">
        <w:rPr>
          <w:rFonts w:ascii="Palatino Linotype" w:hAnsi="Palatino Linotype"/>
          <w:b w:val="0"/>
          <w:sz w:val="24"/>
          <w:szCs w:val="24"/>
          <w:lang w:val="en-US"/>
        </w:rPr>
        <w:t>PVC</w:t>
      </w:r>
      <w:r w:rsidR="001D5F76">
        <w:rPr>
          <w:rFonts w:ascii="Palatino Linotype" w:hAnsi="Palatino Linotype"/>
          <w:b w:val="0"/>
          <w:sz w:val="24"/>
          <w:szCs w:val="24"/>
        </w:rPr>
        <w:t>. В</w:t>
      </w:r>
      <w:r>
        <w:rPr>
          <w:rFonts w:ascii="Palatino Linotype" w:hAnsi="Palatino Linotype"/>
          <w:b w:val="0"/>
          <w:sz w:val="24"/>
          <w:szCs w:val="24"/>
        </w:rPr>
        <w:t>ратите на разположените до тях складови</w:t>
      </w:r>
      <w:r w:rsidRPr="005B3984">
        <w:rPr>
          <w:rFonts w:ascii="Palatino Linotype" w:hAnsi="Palatino Linotype"/>
          <w:b w:val="0"/>
          <w:sz w:val="24"/>
          <w:szCs w:val="24"/>
        </w:rPr>
        <w:t xml:space="preserve"> помещения са </w:t>
      </w:r>
      <w:r w:rsidR="001D5F76">
        <w:rPr>
          <w:rFonts w:ascii="Palatino Linotype" w:hAnsi="Palatino Linotype"/>
          <w:b w:val="0"/>
          <w:sz w:val="24"/>
          <w:szCs w:val="24"/>
        </w:rPr>
        <w:t xml:space="preserve">дървени </w:t>
      </w:r>
      <w:r>
        <w:rPr>
          <w:rFonts w:ascii="Palatino Linotype" w:hAnsi="Palatino Linotype"/>
          <w:b w:val="0"/>
          <w:sz w:val="24"/>
          <w:szCs w:val="24"/>
        </w:rPr>
        <w:t>и здрави и в сравнително добро състояние</w:t>
      </w:r>
      <w:r w:rsidRPr="005B3984">
        <w:rPr>
          <w:rFonts w:ascii="Palatino Linotype" w:hAnsi="Palatino Linotype"/>
          <w:b w:val="0"/>
          <w:sz w:val="24"/>
          <w:szCs w:val="24"/>
        </w:rPr>
        <w:t>.</w:t>
      </w:r>
      <w:r>
        <w:rPr>
          <w:rFonts w:ascii="Palatino Linotype" w:hAnsi="Palatino Linotype"/>
          <w:b w:val="0"/>
          <w:sz w:val="24"/>
          <w:szCs w:val="24"/>
        </w:rPr>
        <w:t xml:space="preserve"> Боядисани са с блажна боя, която е в добро състояние, но захабена.</w:t>
      </w:r>
    </w:p>
    <w:p w:rsidR="001F74F5" w:rsidRPr="000F7A84" w:rsidRDefault="001F74F5" w:rsidP="001F74F5">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0F7A84">
        <w:rPr>
          <w:rFonts w:ascii="Palatino Linotype" w:hAnsi="Palatino Linotype"/>
          <w:b w:val="0"/>
          <w:sz w:val="24"/>
          <w:szCs w:val="24"/>
        </w:rPr>
        <w:t>Прозорците в сутерена са еднокатни дървени в лошо състояние, на някой липсват стъкла. В по-добро състояние са прозорците, които имат метални капаци и решетки;</w:t>
      </w:r>
    </w:p>
    <w:p w:rsidR="001F74F5" w:rsidRPr="00253081" w:rsidRDefault="001D5F76"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Pr>
          <w:rFonts w:ascii="Palatino Linotype" w:hAnsi="Palatino Linotype"/>
          <w:b w:val="0"/>
          <w:sz w:val="24"/>
          <w:szCs w:val="24"/>
        </w:rPr>
        <w:t>Изходи към машинно помещение</w:t>
      </w:r>
      <w:r w:rsidR="001F74F5" w:rsidRPr="00253081">
        <w:rPr>
          <w:rFonts w:ascii="Palatino Linotype" w:hAnsi="Palatino Linotype"/>
          <w:b w:val="0"/>
          <w:sz w:val="24"/>
          <w:szCs w:val="24"/>
        </w:rPr>
        <w:t xml:space="preserve"> и покрив - метални </w:t>
      </w:r>
      <w:r w:rsidR="001F74F5" w:rsidRPr="00253081">
        <w:rPr>
          <w:rFonts w:ascii="Palatino Linotype" w:hAnsi="Palatino Linotype"/>
          <w:b w:val="0"/>
          <w:sz w:val="24"/>
          <w:szCs w:val="24"/>
        </w:rPr>
        <w:lastRenderedPageBreak/>
        <w:t xml:space="preserve">капаци - здрави, но се нуждаят от боядисване с блажна боя. </w:t>
      </w:r>
    </w:p>
    <w:p w:rsidR="001F74F5" w:rsidRPr="005B3984" w:rsidRDefault="001F74F5" w:rsidP="00323210">
      <w:pPr>
        <w:pStyle w:val="Textbody"/>
        <w:numPr>
          <w:ilvl w:val="0"/>
          <w:numId w:val="14"/>
        </w:numPr>
        <w:tabs>
          <w:tab w:val="clear" w:pos="720"/>
          <w:tab w:val="left" w:pos="3686"/>
        </w:tabs>
        <w:spacing w:line="360" w:lineRule="auto"/>
        <w:ind w:left="0" w:right="122" w:firstLine="2552"/>
        <w:jc w:val="both"/>
        <w:rPr>
          <w:rFonts w:ascii="Palatino Linotype" w:hAnsi="Palatino Linotype"/>
          <w:lang w:val="bg-BG"/>
        </w:rPr>
      </w:pPr>
      <w:r w:rsidRPr="005B3984">
        <w:rPr>
          <w:rFonts w:ascii="Palatino Linotype" w:hAnsi="Palatino Linotype" w:cs="Arial"/>
          <w:spacing w:val="-1"/>
          <w:lang w:val="bg-BG"/>
        </w:rPr>
        <w:t>Прозорци</w:t>
      </w:r>
      <w:r w:rsidRPr="005B3984">
        <w:rPr>
          <w:rFonts w:ascii="Palatino Linotype" w:hAnsi="Palatino Linotype" w:cs="Arial"/>
          <w:spacing w:val="-3"/>
          <w:lang w:val="bg-BG"/>
        </w:rPr>
        <w:t xml:space="preserve"> </w:t>
      </w:r>
      <w:r w:rsidRPr="005B3984">
        <w:rPr>
          <w:rFonts w:ascii="Palatino Linotype" w:hAnsi="Palatino Linotype" w:cs="Arial"/>
          <w:lang w:val="bg-BG"/>
        </w:rPr>
        <w:t>на</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стълбищата са с дървена</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дограма</w:t>
      </w:r>
      <w:r w:rsidRPr="005B3984">
        <w:rPr>
          <w:rFonts w:ascii="Palatino Linotype" w:hAnsi="Palatino Linotype" w:cs="Arial"/>
          <w:spacing w:val="-13"/>
          <w:lang w:val="bg-BG"/>
        </w:rPr>
        <w:t xml:space="preserve">, </w:t>
      </w:r>
      <w:r>
        <w:rPr>
          <w:rFonts w:ascii="Palatino Linotype" w:hAnsi="Palatino Linotype" w:cs="Arial"/>
          <w:spacing w:val="-13"/>
          <w:lang w:val="bg-BG"/>
        </w:rPr>
        <w:t xml:space="preserve">която е </w:t>
      </w:r>
      <w:r w:rsidRPr="005B3984">
        <w:rPr>
          <w:rFonts w:ascii="Palatino Linotype" w:hAnsi="Palatino Linotype" w:cs="Arial"/>
          <w:lang w:val="bg-BG"/>
        </w:rPr>
        <w:t>в</w:t>
      </w:r>
      <w:r w:rsidRPr="005B3984">
        <w:rPr>
          <w:rFonts w:ascii="Palatino Linotype" w:hAnsi="Palatino Linotype" w:cs="Arial"/>
          <w:spacing w:val="-14"/>
          <w:lang w:val="bg-BG"/>
        </w:rPr>
        <w:t xml:space="preserve"> </w:t>
      </w:r>
      <w:r w:rsidR="001D5F76">
        <w:rPr>
          <w:rFonts w:ascii="Palatino Linotype" w:hAnsi="Palatino Linotype" w:cs="Arial"/>
          <w:lang w:val="bg-BG"/>
        </w:rPr>
        <w:t>лошо</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състояние</w:t>
      </w:r>
      <w:r w:rsidR="001D5F76">
        <w:rPr>
          <w:rFonts w:ascii="Palatino Linotype" w:hAnsi="Palatino Linotype" w:cs="Arial"/>
          <w:spacing w:val="-1"/>
          <w:lang w:val="bg-BG"/>
        </w:rPr>
        <w:t xml:space="preserve"> и</w:t>
      </w:r>
      <w:r>
        <w:rPr>
          <w:rFonts w:ascii="Palatino Linotype" w:hAnsi="Palatino Linotype" w:cs="Arial"/>
          <w:spacing w:val="-1"/>
          <w:lang w:val="bg-BG"/>
        </w:rPr>
        <w:t xml:space="preserve"> се нуждае от подмяна</w:t>
      </w:r>
      <w:r w:rsidRPr="005B3984">
        <w:rPr>
          <w:rFonts w:ascii="Palatino Linotype" w:hAnsi="Palatino Linotype" w:cs="Arial"/>
          <w:spacing w:val="-1"/>
          <w:lang w:val="bg-BG"/>
        </w:rPr>
        <w:t>.</w:t>
      </w:r>
      <w:r w:rsidRPr="005B3984">
        <w:rPr>
          <w:rFonts w:ascii="Palatino Linotype" w:hAnsi="Palatino Linotype" w:cs="Arial"/>
          <w:spacing w:val="-13"/>
          <w:lang w:val="bg-BG"/>
        </w:rPr>
        <w:t xml:space="preserve"> </w:t>
      </w:r>
      <w:r w:rsidRPr="005B3984">
        <w:rPr>
          <w:rFonts w:ascii="Palatino Linotype" w:hAnsi="Palatino Linotype" w:cs="Arial"/>
          <w:spacing w:val="-1"/>
          <w:lang w:val="bg-BG"/>
        </w:rPr>
        <w:t>Блажната</w:t>
      </w:r>
      <w:r w:rsidRPr="005B3984">
        <w:rPr>
          <w:rFonts w:ascii="Palatino Linotype" w:hAnsi="Palatino Linotype" w:cs="Arial"/>
          <w:spacing w:val="-15"/>
          <w:lang w:val="bg-BG"/>
        </w:rPr>
        <w:t xml:space="preserve"> </w:t>
      </w:r>
      <w:r w:rsidRPr="005B3984">
        <w:rPr>
          <w:rFonts w:ascii="Palatino Linotype" w:hAnsi="Palatino Linotype" w:cs="Arial"/>
          <w:lang w:val="bg-BG"/>
        </w:rPr>
        <w:t>боя</w:t>
      </w:r>
      <w:r w:rsidRPr="005B3984">
        <w:rPr>
          <w:rFonts w:ascii="Palatino Linotype" w:hAnsi="Palatino Linotype" w:cs="Arial"/>
          <w:spacing w:val="71"/>
          <w:w w:val="99"/>
          <w:lang w:val="bg-BG"/>
        </w:rPr>
        <w:t xml:space="preserve"> </w:t>
      </w:r>
      <w:r w:rsidRPr="005B3984">
        <w:rPr>
          <w:rFonts w:ascii="Palatino Linotype" w:hAnsi="Palatino Linotype" w:cs="Arial"/>
          <w:lang w:val="bg-BG"/>
        </w:rPr>
        <w:t>по</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дограмата</w:t>
      </w:r>
      <w:r w:rsidRPr="005B3984">
        <w:rPr>
          <w:rFonts w:ascii="Palatino Linotype" w:hAnsi="Palatino Linotype" w:cs="Arial"/>
          <w:spacing w:val="-5"/>
          <w:lang w:val="bg-BG"/>
        </w:rPr>
        <w:t xml:space="preserve"> </w:t>
      </w:r>
      <w:r w:rsidR="001D5F76">
        <w:rPr>
          <w:rFonts w:ascii="Palatino Linotype" w:hAnsi="Palatino Linotype" w:cs="Arial"/>
          <w:spacing w:val="-5"/>
          <w:lang w:val="bg-BG"/>
        </w:rPr>
        <w:t xml:space="preserve">също </w:t>
      </w:r>
      <w:r w:rsidRPr="005B3984">
        <w:rPr>
          <w:rFonts w:ascii="Palatino Linotype" w:hAnsi="Palatino Linotype" w:cs="Arial"/>
          <w:lang w:val="bg-BG"/>
        </w:rPr>
        <w:t>е</w:t>
      </w:r>
      <w:r w:rsidRPr="005B3984">
        <w:rPr>
          <w:rFonts w:ascii="Palatino Linotype" w:hAnsi="Palatino Linotype" w:cs="Arial"/>
          <w:spacing w:val="-4"/>
          <w:lang w:val="bg-BG"/>
        </w:rPr>
        <w:t xml:space="preserve"> </w:t>
      </w:r>
      <w:r w:rsidRPr="005B3984">
        <w:rPr>
          <w:rFonts w:ascii="Palatino Linotype" w:hAnsi="Palatino Linotype" w:cs="Arial"/>
          <w:lang w:val="bg-BG"/>
        </w:rPr>
        <w:t>в</w:t>
      </w:r>
      <w:r w:rsidRPr="005B3984">
        <w:rPr>
          <w:rFonts w:ascii="Palatino Linotype" w:hAnsi="Palatino Linotype" w:cs="Arial"/>
          <w:spacing w:val="-5"/>
          <w:lang w:val="bg-BG"/>
        </w:rPr>
        <w:t xml:space="preserve"> </w:t>
      </w:r>
      <w:r w:rsidRPr="005B3984">
        <w:rPr>
          <w:rFonts w:ascii="Palatino Linotype" w:hAnsi="Palatino Linotype" w:cs="Arial"/>
          <w:lang w:val="bg-BG"/>
        </w:rPr>
        <w:t>лошо</w:t>
      </w:r>
      <w:r w:rsidRPr="005B3984">
        <w:rPr>
          <w:rFonts w:ascii="Palatino Linotype" w:hAnsi="Palatino Linotype" w:cs="Arial"/>
          <w:spacing w:val="-1"/>
          <w:lang w:val="bg-BG"/>
        </w:rPr>
        <w:t xml:space="preserve"> състояние;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Вътрешна дограма:</w:t>
      </w:r>
    </w:p>
    <w:p w:rsidR="001F74F5" w:rsidRPr="00C83F19"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C83F19">
        <w:rPr>
          <w:rFonts w:ascii="Palatino Linotype" w:hAnsi="Palatino Linotype"/>
          <w:b w:val="0"/>
          <w:sz w:val="24"/>
          <w:szCs w:val="24"/>
        </w:rPr>
        <w:t>Вратите на апартаментите са от дървени шпервани плоскости, като част от тях са подменени с метални. Повечето от вратите са захабени и са в незадоволително състояние;</w:t>
      </w:r>
    </w:p>
    <w:p w:rsidR="00F96A89" w:rsidRPr="00524D6F" w:rsidRDefault="00524D6F" w:rsidP="00524D6F">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Pr>
          <w:rFonts w:ascii="Palatino Linotype" w:hAnsi="Palatino Linotype"/>
          <w:b w:val="0"/>
          <w:sz w:val="24"/>
          <w:szCs w:val="24"/>
        </w:rPr>
        <w:t>Повечето от в</w:t>
      </w:r>
      <w:r w:rsidR="001F74F5" w:rsidRPr="00AD4D85">
        <w:rPr>
          <w:rFonts w:ascii="Palatino Linotype" w:hAnsi="Palatino Linotype"/>
          <w:b w:val="0"/>
          <w:sz w:val="24"/>
          <w:szCs w:val="24"/>
        </w:rPr>
        <w:t>ратите към сутерена са метални, здрави, но са със следи от корозия, ръждясали и замърсени</w:t>
      </w:r>
      <w:r w:rsidR="00AD4D85">
        <w:rPr>
          <w:rFonts w:ascii="Palatino Linotype" w:hAnsi="Palatino Linotype"/>
          <w:b w:val="0"/>
          <w:sz w:val="24"/>
          <w:szCs w:val="24"/>
        </w:rPr>
        <w:t>.</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КОНСТРУКТИВНО ОБСЛЕДВАНЕ: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Вид на сградата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Настоящото обследване се извършва при спазване на изискванията на Наредба № РД-02-20-2 от 2012</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проектиране на сгради и съоръжения в земетръсни райони. Основната цел на извършеното конструктивно обследване е оценка на техническите характеристики и на носещата и сеизмичната устойчивост на конструкцията, както и даване на предписания за привеждане на сградата в съответствие с изискванията на нормативни актове, действащи в момента на извършване на обследването. Основен резултат от настоящото конструктивно обследване е доказването, че по отношение на сградата, находяща се в гр. </w:t>
      </w:r>
      <w:r w:rsidR="00F96A89">
        <w:rPr>
          <w:rFonts w:ascii="Palatino Linotype" w:hAnsi="Palatino Linotype"/>
          <w:color w:val="000000" w:themeColor="text1"/>
          <w:sz w:val="24"/>
          <w:szCs w:val="24"/>
          <w:lang w:val="bg-BG"/>
        </w:rPr>
        <w:t>Севлиево</w:t>
      </w:r>
      <w:r w:rsidRPr="005B3984">
        <w:rPr>
          <w:rFonts w:ascii="Palatino Linotype" w:hAnsi="Palatino Linotype"/>
          <w:color w:val="000000" w:themeColor="text1"/>
          <w:sz w:val="24"/>
          <w:szCs w:val="24"/>
          <w:lang w:val="bg-BG"/>
        </w:rPr>
        <w:t xml:space="preserve">, община </w:t>
      </w:r>
      <w:r w:rsidR="00F96A89">
        <w:rPr>
          <w:rFonts w:ascii="Palatino Linotype" w:hAnsi="Palatino Linotype"/>
          <w:color w:val="000000" w:themeColor="text1"/>
          <w:sz w:val="24"/>
          <w:szCs w:val="24"/>
          <w:lang w:val="bg-BG"/>
        </w:rPr>
        <w:t>Севлиево</w:t>
      </w:r>
      <w:r w:rsidRPr="005B3984">
        <w:rPr>
          <w:rFonts w:ascii="Palatino Linotype" w:hAnsi="Palatino Linotype"/>
          <w:color w:val="000000" w:themeColor="text1"/>
          <w:sz w:val="24"/>
          <w:szCs w:val="24"/>
          <w:lang w:val="bg-BG"/>
        </w:rPr>
        <w:t xml:space="preserve">, област </w:t>
      </w:r>
      <w:r w:rsidR="00F96A89">
        <w:rPr>
          <w:rFonts w:ascii="Palatino Linotype" w:hAnsi="Palatino Linotype"/>
          <w:color w:val="000000" w:themeColor="text1"/>
          <w:sz w:val="24"/>
          <w:szCs w:val="24"/>
          <w:lang w:val="bg-BG"/>
        </w:rPr>
        <w:t>Габрово</w:t>
      </w:r>
      <w:r w:rsidRPr="005B3984">
        <w:rPr>
          <w:rFonts w:ascii="Palatino Linotype" w:hAnsi="Palatino Linotype"/>
          <w:color w:val="000000" w:themeColor="text1"/>
          <w:sz w:val="24"/>
          <w:szCs w:val="24"/>
          <w:lang w:val="bg-BG"/>
        </w:rPr>
        <w:t xml:space="preserve">, ж.к. </w:t>
      </w:r>
      <w:r w:rsidR="00F96A89">
        <w:rPr>
          <w:rFonts w:ascii="Palatino Linotype" w:hAnsi="Palatino Linotype"/>
          <w:color w:val="000000" w:themeColor="text1"/>
          <w:sz w:val="24"/>
          <w:szCs w:val="24"/>
          <w:lang w:val="bg-BG"/>
        </w:rPr>
        <w:t>Митко Палаузов, бл. 9</w:t>
      </w:r>
      <w:r w:rsidRPr="005B3984">
        <w:rPr>
          <w:rFonts w:ascii="Palatino Linotype" w:hAnsi="Palatino Linotype"/>
          <w:color w:val="000000" w:themeColor="text1"/>
          <w:sz w:val="24"/>
          <w:szCs w:val="24"/>
          <w:lang w:val="bg-BG"/>
        </w:rPr>
        <w:t>, могат да бъдат изпълнени СМР за обновяване на сградата и прилагането на предписаните мерки за енергийна ефективност във връзка с изпълнението на Националната програма за енергийна ефективност на многофамилни жилищни сгради, като това няма да доведе до нарушаване и/или претоварване на отделни елементи от конструкцията и на сградата като цяло.</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За целите на обследването се събира и документира необходимата информация и </w:t>
      </w:r>
      <w:r w:rsidRPr="005B3984">
        <w:rPr>
          <w:rFonts w:ascii="Palatino Linotype" w:hAnsi="Palatino Linotype"/>
          <w:color w:val="000000" w:themeColor="text1"/>
          <w:sz w:val="24"/>
          <w:szCs w:val="24"/>
          <w:lang w:val="bg-BG"/>
        </w:rPr>
        <w:lastRenderedPageBreak/>
        <w:t>доказателства за състоянието на строежа, строителната конструкция, земната основа, технологичното оборудване, инсталациите и външната инфраструктура.</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Информацията съдържа данни за геометричните характеристики на строителните елементи и конструкции; идентификация на конструктивната система; определяне на типа конструкция; идентификация на начина на фундиране и състоянието на земната основа; определяне на състоянието на материалите на строителната конструкция по отношение на тяхното качество; информация за критериите, заложени при първоначалното проектиране на строежа, включително за критериите за сеизмична осигуреност; идентификация на потенциалните товари; информация за констатирани дефекти и отклонения в качеството; информация за типа и степента на предишни и настоящи въздействия върху конструкцията и установени повреди.</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Констатациите, изводите и предписаните мерки в настоящия доклад са направени на база извършено проучване и обследване на сградата за установяване на състоянието на конструктивните елементи. При обследването бе направен оглед на видимите и достъпни части на конструкцията - основи, плочи, греди и вертикални носещи елементи. Установяването на текущото състоянието беше извършено въз основа на констатации относно наличие или липса на пукнатини, разрушения, деформации, корозия и слягане.</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Обследването беше изпълнено на два етапа: Освидетелстване (предварителен оглед) и инструментално обследване.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Запознаване и анализиране на наличната проектна документация за носещата конструкция:</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За конструкцията на сградата няма запазена проектна документация.</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В тази връзка, за нуждите на обследването е направено подробно заснемане на конструктивните елементи с цел да се установи конструктивната система и текущото ѝ състояние.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Технически оглед, визуално и инструментално обследване.</w:t>
      </w:r>
    </w:p>
    <w:p w:rsidR="004E41BB" w:rsidRPr="00AD4D85" w:rsidRDefault="004E41BB" w:rsidP="00AD4D85">
      <w:pPr>
        <w:widowControl w:val="0"/>
        <w:tabs>
          <w:tab w:val="left" w:pos="1134"/>
        </w:tabs>
        <w:spacing w:line="360" w:lineRule="auto"/>
        <w:jc w:val="both"/>
        <w:rPr>
          <w:rFonts w:ascii="Palatino Linotype" w:eastAsia="Calibri" w:hAnsi="Palatino Linotype"/>
          <w:color w:val="000000" w:themeColor="text1"/>
          <w:sz w:val="24"/>
          <w:szCs w:val="24"/>
          <w:lang w:val="bg-BG" w:eastAsia="en-US"/>
        </w:rPr>
      </w:pPr>
      <w:r w:rsidRPr="00AD4D85">
        <w:rPr>
          <w:rFonts w:ascii="Palatino Linotype" w:eastAsia="Calibri" w:hAnsi="Palatino Linotype"/>
          <w:color w:val="000000" w:themeColor="text1"/>
          <w:sz w:val="24"/>
          <w:szCs w:val="24"/>
          <w:lang w:val="bg-BG" w:eastAsia="en-US"/>
        </w:rPr>
        <w:t>Вход А и вход В са с по седем жилищни етажа, един полуподземен сутеренен етаж и подпокривно пространство. Вход Б е с осем жилищни етажа, един полуподземен сутерен и подпокривно пространство. Вход Г е с шест жилищни етажа, един полуподземен сутеренен етаж и подпокривно пространство. Общият брой на апартаментите в блока е 84. Сградата е свободно стояща и има</w:t>
      </w:r>
      <w:r w:rsidRPr="00AD4D85">
        <w:rPr>
          <w:rFonts w:ascii="Palatino Linotype" w:hAnsi="Palatino Linotype"/>
          <w:color w:val="000000" w:themeColor="text1"/>
        </w:rPr>
        <w:t xml:space="preserve"> </w:t>
      </w:r>
      <w:r w:rsidRPr="00AD4D85">
        <w:rPr>
          <w:rFonts w:ascii="Palatino Linotype" w:eastAsia="Calibri" w:hAnsi="Palatino Linotype"/>
          <w:color w:val="000000" w:themeColor="text1"/>
          <w:sz w:val="24"/>
          <w:szCs w:val="24"/>
          <w:lang w:val="bg-BG" w:eastAsia="en-US"/>
        </w:rPr>
        <w:t>Г – образна форма.</w:t>
      </w:r>
    </w:p>
    <w:p w:rsidR="001F74F5" w:rsidRPr="00F960F9" w:rsidRDefault="004E41BB" w:rsidP="004E41BB">
      <w:pPr>
        <w:pStyle w:val="ListParagraph"/>
        <w:widowControl w:val="0"/>
        <w:tabs>
          <w:tab w:val="left" w:pos="1134"/>
        </w:tabs>
        <w:spacing w:after="120" w:line="360" w:lineRule="auto"/>
        <w:ind w:left="0"/>
        <w:rPr>
          <w:rFonts w:ascii="Palatino Linotype" w:hAnsi="Palatino Linotype"/>
          <w:color w:val="000000" w:themeColor="text1"/>
        </w:rPr>
      </w:pPr>
      <w:r w:rsidRPr="005B3984">
        <w:rPr>
          <w:rFonts w:ascii="Palatino Linotype" w:hAnsi="Palatino Linotype" w:cs="Arial"/>
          <w:spacing w:val="-1"/>
        </w:rPr>
        <w:t>Строителната</w:t>
      </w:r>
      <w:r w:rsidRPr="005B3984">
        <w:rPr>
          <w:rFonts w:ascii="Palatino Linotype" w:hAnsi="Palatino Linotype" w:cs="Arial"/>
          <w:spacing w:val="39"/>
        </w:rPr>
        <w:t xml:space="preserve"> </w:t>
      </w:r>
      <w:r w:rsidRPr="005B3984">
        <w:rPr>
          <w:rFonts w:ascii="Palatino Linotype" w:hAnsi="Palatino Linotype" w:cs="Arial"/>
          <w:spacing w:val="-1"/>
        </w:rPr>
        <w:t>система</w:t>
      </w:r>
      <w:r w:rsidRPr="005B3984">
        <w:rPr>
          <w:rFonts w:ascii="Palatino Linotype" w:hAnsi="Palatino Linotype" w:cs="Arial"/>
          <w:spacing w:val="41"/>
        </w:rPr>
        <w:t xml:space="preserve"> </w:t>
      </w:r>
      <w:r w:rsidRPr="005B3984">
        <w:rPr>
          <w:rFonts w:ascii="Palatino Linotype" w:hAnsi="Palatino Linotype" w:cs="Arial"/>
        </w:rPr>
        <w:t>е</w:t>
      </w:r>
      <w:r w:rsidRPr="005B3984">
        <w:rPr>
          <w:rFonts w:ascii="Palatino Linotype" w:hAnsi="Palatino Linotype" w:cs="Arial"/>
          <w:spacing w:val="39"/>
        </w:rPr>
        <w:t xml:space="preserve"> </w:t>
      </w:r>
      <w:r w:rsidRPr="005B3984">
        <w:rPr>
          <w:rFonts w:ascii="Palatino Linotype" w:hAnsi="Palatino Linotype" w:cs="Arial"/>
          <w:spacing w:val="-1"/>
        </w:rPr>
        <w:t>ЕПЖС</w:t>
      </w:r>
      <w:r w:rsidRPr="005B3984">
        <w:rPr>
          <w:rFonts w:ascii="Palatino Linotype" w:hAnsi="Palatino Linotype"/>
        </w:rPr>
        <w:t xml:space="preserve">. </w:t>
      </w:r>
      <w:r w:rsidRPr="005B3984">
        <w:rPr>
          <w:rFonts w:ascii="Palatino Linotype" w:hAnsi="Palatino Linotype"/>
          <w:color w:val="000000" w:themeColor="text1"/>
        </w:rPr>
        <w:t xml:space="preserve">Стените са изпълнени с </w:t>
      </w:r>
      <w:r w:rsidRPr="005B3984">
        <w:rPr>
          <w:rFonts w:ascii="Palatino Linotype" w:hAnsi="Palatino Linotype"/>
        </w:rPr>
        <w:t>окачени фасадни панели (Н=2.80). Конструкцията се състои от</w:t>
      </w:r>
      <w:r w:rsidRPr="005B3984">
        <w:rPr>
          <w:rFonts w:ascii="Palatino Linotype" w:hAnsi="Palatino Linotype" w:cs="Arial"/>
          <w:spacing w:val="45"/>
        </w:rPr>
        <w:t xml:space="preserve"> </w:t>
      </w:r>
      <w:r w:rsidRPr="005B3984">
        <w:rPr>
          <w:rFonts w:ascii="Palatino Linotype" w:hAnsi="Palatino Linotype" w:cs="Arial"/>
          <w:spacing w:val="-1"/>
        </w:rPr>
        <w:t>монолитни</w:t>
      </w:r>
      <w:r w:rsidRPr="005B3984">
        <w:rPr>
          <w:rFonts w:ascii="Palatino Linotype" w:hAnsi="Palatino Linotype" w:cs="Arial"/>
          <w:spacing w:val="43"/>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44"/>
        </w:rPr>
        <w:t xml:space="preserve"> </w:t>
      </w:r>
      <w:r w:rsidRPr="005B3984">
        <w:rPr>
          <w:rFonts w:ascii="Palatino Linotype" w:hAnsi="Palatino Linotype" w:cs="Arial"/>
          <w:spacing w:val="-1"/>
        </w:rPr>
        <w:t>основи,</w:t>
      </w:r>
      <w:r w:rsidRPr="005B3984">
        <w:rPr>
          <w:rFonts w:ascii="Palatino Linotype" w:hAnsi="Palatino Linotype" w:cs="Arial"/>
          <w:spacing w:val="67"/>
        </w:rPr>
        <w:t xml:space="preserve"> </w:t>
      </w:r>
      <w:r w:rsidRPr="005B3984">
        <w:rPr>
          <w:rFonts w:ascii="Palatino Linotype" w:hAnsi="Palatino Linotype" w:cs="Arial"/>
          <w:spacing w:val="-1"/>
        </w:rPr>
        <w:t>сутеренни</w:t>
      </w:r>
      <w:r w:rsidRPr="005B3984">
        <w:rPr>
          <w:rFonts w:ascii="Palatino Linotype" w:hAnsi="Palatino Linotype" w:cs="Arial"/>
          <w:spacing w:val="49"/>
        </w:rPr>
        <w:t xml:space="preserve"> </w:t>
      </w:r>
      <w:r w:rsidRPr="005B3984">
        <w:rPr>
          <w:rFonts w:ascii="Palatino Linotype" w:hAnsi="Palatino Linotype" w:cs="Arial"/>
          <w:spacing w:val="-1"/>
        </w:rPr>
        <w:t>стени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заводски</w:t>
      </w:r>
      <w:r w:rsidRPr="005B3984">
        <w:rPr>
          <w:rFonts w:ascii="Palatino Linotype" w:hAnsi="Palatino Linotype" w:cs="Arial"/>
          <w:spacing w:val="50"/>
        </w:rPr>
        <w:t xml:space="preserve"> </w:t>
      </w:r>
      <w:r w:rsidRPr="005B3984">
        <w:rPr>
          <w:rFonts w:ascii="Palatino Linotype" w:hAnsi="Palatino Linotype" w:cs="Arial"/>
          <w:spacing w:val="-1"/>
        </w:rPr>
        <w:t>произведени</w:t>
      </w:r>
      <w:r w:rsidRPr="005B3984">
        <w:rPr>
          <w:rFonts w:ascii="Palatino Linotype" w:hAnsi="Palatino Linotype" w:cs="Arial"/>
          <w:spacing w:val="49"/>
        </w:rPr>
        <w:t xml:space="preserve"> </w:t>
      </w:r>
      <w:r w:rsidRPr="005B3984">
        <w:rPr>
          <w:rFonts w:ascii="Palatino Linotype" w:hAnsi="Palatino Linotype" w:cs="Arial"/>
          <w:spacing w:val="-1"/>
        </w:rPr>
        <w:t>сглобяеми</w:t>
      </w:r>
      <w:r w:rsidRPr="005B3984">
        <w:rPr>
          <w:rFonts w:ascii="Palatino Linotype" w:hAnsi="Palatino Linotype" w:cs="Arial"/>
          <w:spacing w:val="50"/>
        </w:rPr>
        <w:t xml:space="preserve"> </w:t>
      </w:r>
      <w:r w:rsidRPr="005B3984">
        <w:rPr>
          <w:rFonts w:ascii="Palatino Linotype" w:hAnsi="Palatino Linotype" w:cs="Arial"/>
          <w:spacing w:val="-1"/>
        </w:rPr>
        <w:t>подови,</w:t>
      </w:r>
      <w:r w:rsidRPr="005B3984">
        <w:rPr>
          <w:rFonts w:ascii="Palatino Linotype" w:hAnsi="Palatino Linotype" w:cs="Arial"/>
          <w:spacing w:val="49"/>
        </w:rPr>
        <w:t xml:space="preserve"> </w:t>
      </w:r>
      <w:r w:rsidRPr="005B3984">
        <w:rPr>
          <w:rFonts w:ascii="Palatino Linotype" w:hAnsi="Palatino Linotype" w:cs="Arial"/>
          <w:spacing w:val="-1"/>
        </w:rPr>
        <w:t>стенни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покривни</w:t>
      </w:r>
      <w:r w:rsidRPr="005B3984">
        <w:rPr>
          <w:rFonts w:ascii="Palatino Linotype" w:hAnsi="Palatino Linotype" w:cs="Arial"/>
          <w:spacing w:val="73"/>
        </w:rPr>
        <w:t xml:space="preserve"> </w:t>
      </w:r>
      <w:r w:rsidRPr="005B3984">
        <w:rPr>
          <w:rFonts w:ascii="Palatino Linotype" w:hAnsi="Palatino Linotype" w:cs="Arial"/>
          <w:spacing w:val="-1"/>
        </w:rPr>
        <w:t>елементи.</w:t>
      </w:r>
      <w:r w:rsidRPr="005B3984">
        <w:rPr>
          <w:rFonts w:ascii="Palatino Linotype" w:hAnsi="Palatino Linotype" w:cs="Arial"/>
          <w:spacing w:val="1"/>
        </w:rPr>
        <w:t xml:space="preserve"> </w:t>
      </w:r>
      <w:r w:rsidRPr="005B3984">
        <w:rPr>
          <w:rFonts w:ascii="Palatino Linotype" w:hAnsi="Palatino Linotype" w:cs="Arial"/>
          <w:spacing w:val="-1"/>
        </w:rPr>
        <w:t>Състои</w:t>
      </w:r>
      <w:r w:rsidRPr="005B3984">
        <w:rPr>
          <w:rFonts w:ascii="Palatino Linotype" w:hAnsi="Palatino Linotype" w:cs="Arial"/>
          <w:spacing w:val="3"/>
        </w:rPr>
        <w:t xml:space="preserve"> </w:t>
      </w:r>
      <w:r w:rsidRPr="005B3984">
        <w:rPr>
          <w:rFonts w:ascii="Palatino Linotype" w:hAnsi="Palatino Linotype" w:cs="Arial"/>
          <w:spacing w:val="-1"/>
        </w:rPr>
        <w:t>се</w:t>
      </w:r>
      <w:r w:rsidRPr="005B3984">
        <w:rPr>
          <w:rFonts w:ascii="Palatino Linotype" w:hAnsi="Palatino Linotype" w:cs="Arial"/>
          <w:spacing w:val="59"/>
        </w:rPr>
        <w:t xml:space="preserve"> </w:t>
      </w:r>
      <w:r w:rsidRPr="005B3984">
        <w:rPr>
          <w:rFonts w:ascii="Palatino Linotype" w:hAnsi="Palatino Linotype" w:cs="Arial"/>
        </w:rPr>
        <w:t>от</w:t>
      </w:r>
      <w:r>
        <w:rPr>
          <w:rFonts w:ascii="Palatino Linotype" w:hAnsi="Palatino Linotype" w:cs="Arial"/>
        </w:rPr>
        <w:t xml:space="preserve"> </w:t>
      </w:r>
      <w:r>
        <w:rPr>
          <w:rFonts w:ascii="Palatino Linotype" w:hAnsi="Palatino Linotype" w:cs="Arial"/>
          <w:spacing w:val="3"/>
        </w:rPr>
        <w:t>четири</w:t>
      </w:r>
      <w:r w:rsidRPr="005B3984">
        <w:rPr>
          <w:rFonts w:ascii="Palatino Linotype" w:hAnsi="Palatino Linotype" w:cs="Arial"/>
        </w:rPr>
        <w:t xml:space="preserve"> </w:t>
      </w:r>
      <w:r w:rsidRPr="005B3984">
        <w:rPr>
          <w:rFonts w:ascii="Palatino Linotype" w:hAnsi="Palatino Linotype" w:cs="Arial"/>
          <w:spacing w:val="-1"/>
        </w:rPr>
        <w:t>входа</w:t>
      </w:r>
      <w:r w:rsidRPr="005B3984">
        <w:rPr>
          <w:rFonts w:ascii="Palatino Linotype" w:hAnsi="Palatino Linotype" w:cs="Arial"/>
          <w:spacing w:val="1"/>
        </w:rPr>
        <w:t xml:space="preserve"> </w:t>
      </w:r>
      <w:r w:rsidRPr="005B3984">
        <w:rPr>
          <w:rFonts w:ascii="Palatino Linotype" w:hAnsi="Palatino Linotype" w:cs="Arial"/>
          <w:spacing w:val="-1"/>
        </w:rPr>
        <w:t>(А,</w:t>
      </w:r>
      <w:r w:rsidRPr="005B3984">
        <w:rPr>
          <w:rFonts w:ascii="Palatino Linotype" w:hAnsi="Palatino Linotype" w:cs="Arial"/>
          <w:spacing w:val="4"/>
        </w:rPr>
        <w:t xml:space="preserve"> </w:t>
      </w:r>
      <w:r w:rsidRPr="005B3984">
        <w:rPr>
          <w:rFonts w:ascii="Palatino Linotype" w:hAnsi="Palatino Linotype" w:cs="Arial"/>
        </w:rPr>
        <w:t>Б,</w:t>
      </w:r>
      <w:r w:rsidRPr="005B3984">
        <w:rPr>
          <w:rFonts w:ascii="Palatino Linotype" w:hAnsi="Palatino Linotype" w:cs="Arial"/>
          <w:spacing w:val="2"/>
        </w:rPr>
        <w:t xml:space="preserve"> </w:t>
      </w:r>
      <w:r w:rsidRPr="005B3984">
        <w:rPr>
          <w:rFonts w:ascii="Palatino Linotype" w:hAnsi="Palatino Linotype" w:cs="Arial"/>
        </w:rPr>
        <w:t>В</w:t>
      </w:r>
      <w:r>
        <w:rPr>
          <w:rFonts w:ascii="Palatino Linotype" w:hAnsi="Palatino Linotype" w:cs="Arial"/>
        </w:rPr>
        <w:t xml:space="preserve"> и</w:t>
      </w:r>
      <w:r w:rsidRPr="005B3984">
        <w:rPr>
          <w:rFonts w:ascii="Palatino Linotype" w:hAnsi="Palatino Linotype" w:cs="Arial"/>
          <w:spacing w:val="3"/>
        </w:rPr>
        <w:t xml:space="preserve"> </w:t>
      </w:r>
      <w:r>
        <w:rPr>
          <w:rFonts w:ascii="Palatino Linotype" w:hAnsi="Palatino Linotype" w:cs="Arial"/>
          <w:spacing w:val="-1"/>
        </w:rPr>
        <w:t>Г</w:t>
      </w:r>
      <w:r w:rsidRPr="005B3984">
        <w:rPr>
          <w:rFonts w:ascii="Palatino Linotype" w:hAnsi="Palatino Linotype" w:cs="Arial"/>
          <w:spacing w:val="-1"/>
        </w:rPr>
        <w:t>),</w:t>
      </w:r>
      <w:r w:rsidRPr="005B3984">
        <w:rPr>
          <w:rFonts w:ascii="Palatino Linotype" w:hAnsi="Palatino Linotype" w:cs="Arial"/>
          <w:spacing w:val="4"/>
        </w:rPr>
        <w:t xml:space="preserve"> </w:t>
      </w:r>
      <w:r w:rsidRPr="005B3984">
        <w:rPr>
          <w:rFonts w:ascii="Palatino Linotype" w:hAnsi="Palatino Linotype" w:cs="Arial"/>
          <w:spacing w:val="-1"/>
        </w:rPr>
        <w:t>разположени</w:t>
      </w:r>
      <w:r w:rsidRPr="005B3984">
        <w:rPr>
          <w:rFonts w:ascii="Palatino Linotype" w:hAnsi="Palatino Linotype" w:cs="Arial"/>
          <w:spacing w:val="61"/>
        </w:rPr>
        <w:t xml:space="preserve"> </w:t>
      </w:r>
      <w:r w:rsidRPr="005B3984">
        <w:rPr>
          <w:rFonts w:ascii="Palatino Linotype" w:hAnsi="Palatino Linotype" w:cs="Arial"/>
          <w:spacing w:val="-1"/>
        </w:rPr>
        <w:t>непосредствено</w:t>
      </w:r>
      <w:r w:rsidRPr="005B3984">
        <w:rPr>
          <w:rFonts w:ascii="Palatino Linotype" w:hAnsi="Palatino Linotype" w:cs="Arial"/>
        </w:rPr>
        <w:t xml:space="preserve"> </w:t>
      </w:r>
      <w:r w:rsidRPr="005B3984">
        <w:rPr>
          <w:rFonts w:ascii="Palatino Linotype" w:hAnsi="Palatino Linotype" w:cs="Arial"/>
          <w:spacing w:val="-1"/>
        </w:rPr>
        <w:t>един</w:t>
      </w:r>
      <w:r w:rsidRPr="005B3984">
        <w:rPr>
          <w:rFonts w:ascii="Palatino Linotype" w:hAnsi="Palatino Linotype" w:cs="Arial"/>
          <w:spacing w:val="1"/>
        </w:rPr>
        <w:t xml:space="preserve"> </w:t>
      </w:r>
      <w:r w:rsidRPr="005B3984">
        <w:rPr>
          <w:rFonts w:ascii="Palatino Linotype" w:hAnsi="Palatino Linotype" w:cs="Arial"/>
        </w:rPr>
        <w:t xml:space="preserve">до </w:t>
      </w:r>
      <w:r w:rsidRPr="005B3984">
        <w:rPr>
          <w:rFonts w:ascii="Palatino Linotype" w:hAnsi="Palatino Linotype" w:cs="Arial"/>
          <w:spacing w:val="-1"/>
        </w:rPr>
        <w:t>друг</w:t>
      </w:r>
      <w:r>
        <w:rPr>
          <w:rFonts w:ascii="Palatino Linotype" w:hAnsi="Palatino Linotype" w:cs="Arial"/>
          <w:spacing w:val="-1"/>
        </w:rPr>
        <w:t xml:space="preserve"> и разделени с </w:t>
      </w:r>
      <w:r w:rsidRPr="005B3984">
        <w:rPr>
          <w:rFonts w:ascii="Palatino Linotype" w:hAnsi="Palatino Linotype" w:cs="Arial"/>
          <w:spacing w:val="-1"/>
        </w:rPr>
        <w:t xml:space="preserve">фуга. Фундирането </w:t>
      </w:r>
      <w:r w:rsidRPr="005B3984">
        <w:rPr>
          <w:rFonts w:ascii="Palatino Linotype" w:hAnsi="Palatino Linotype" w:cs="Arial"/>
        </w:rPr>
        <w:t>е</w:t>
      </w:r>
      <w:r w:rsidRPr="005B3984">
        <w:rPr>
          <w:rFonts w:ascii="Palatino Linotype" w:hAnsi="Palatino Linotype" w:cs="Arial"/>
          <w:spacing w:val="51"/>
        </w:rPr>
        <w:t xml:space="preserve"> </w:t>
      </w:r>
      <w:r w:rsidRPr="005B3984">
        <w:rPr>
          <w:rFonts w:ascii="Palatino Linotype" w:hAnsi="Palatino Linotype" w:cs="Arial"/>
          <w:spacing w:val="-1"/>
        </w:rPr>
        <w:t>осъществено</w:t>
      </w:r>
      <w:r w:rsidRPr="005B3984">
        <w:rPr>
          <w:rFonts w:ascii="Palatino Linotype" w:hAnsi="Palatino Linotype" w:cs="Arial"/>
          <w:spacing w:val="53"/>
        </w:rPr>
        <w:t xml:space="preserve"> </w:t>
      </w:r>
      <w:r w:rsidRPr="005B3984">
        <w:rPr>
          <w:rFonts w:ascii="Palatino Linotype" w:hAnsi="Palatino Linotype" w:cs="Arial"/>
        </w:rPr>
        <w:t>с</w:t>
      </w:r>
      <w:r w:rsidRPr="005B3984">
        <w:rPr>
          <w:rFonts w:ascii="Palatino Linotype" w:hAnsi="Palatino Linotype" w:cs="Arial"/>
          <w:spacing w:val="51"/>
        </w:rPr>
        <w:t xml:space="preserve"> </w:t>
      </w:r>
      <w:r w:rsidRPr="005B3984">
        <w:rPr>
          <w:rFonts w:ascii="Palatino Linotype" w:hAnsi="Palatino Linotype" w:cs="Arial"/>
          <w:spacing w:val="-1"/>
        </w:rPr>
        <w:t>помощта</w:t>
      </w:r>
      <w:r w:rsidRPr="005B3984">
        <w:rPr>
          <w:rFonts w:ascii="Palatino Linotype" w:hAnsi="Palatino Linotype" w:cs="Arial"/>
          <w:spacing w:val="53"/>
        </w:rPr>
        <w:t xml:space="preserve"> </w:t>
      </w:r>
      <w:r w:rsidRPr="005B3984">
        <w:rPr>
          <w:rFonts w:ascii="Palatino Linotype" w:hAnsi="Palatino Linotype" w:cs="Arial"/>
        </w:rPr>
        <w:t>на</w:t>
      </w:r>
      <w:r w:rsidRPr="005B3984">
        <w:rPr>
          <w:rFonts w:ascii="Palatino Linotype" w:hAnsi="Palatino Linotype" w:cs="Arial"/>
          <w:spacing w:val="73"/>
          <w:w w:val="99"/>
        </w:rPr>
        <w:t xml:space="preserve"> </w:t>
      </w:r>
      <w:r w:rsidRPr="005B3984">
        <w:rPr>
          <w:rFonts w:ascii="Palatino Linotype" w:hAnsi="Palatino Linotype" w:cs="Arial"/>
          <w:spacing w:val="-1"/>
        </w:rPr>
        <w:t>монолитни,</w:t>
      </w:r>
      <w:r w:rsidRPr="005B3984">
        <w:rPr>
          <w:rFonts w:ascii="Palatino Linotype" w:hAnsi="Palatino Linotype" w:cs="Arial"/>
          <w:spacing w:val="4"/>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5"/>
        </w:rPr>
        <w:t xml:space="preserve"> </w:t>
      </w:r>
      <w:r w:rsidRPr="005B3984">
        <w:rPr>
          <w:rFonts w:ascii="Palatino Linotype" w:hAnsi="Palatino Linotype" w:cs="Arial"/>
          <w:spacing w:val="-1"/>
        </w:rPr>
        <w:t>ивични</w:t>
      </w:r>
      <w:r w:rsidRPr="005B3984">
        <w:rPr>
          <w:rFonts w:ascii="Palatino Linotype" w:hAnsi="Palatino Linotype" w:cs="Arial"/>
          <w:spacing w:val="6"/>
        </w:rPr>
        <w:t xml:space="preserve"> </w:t>
      </w:r>
      <w:r w:rsidRPr="005B3984">
        <w:rPr>
          <w:rFonts w:ascii="Palatino Linotype" w:hAnsi="Palatino Linotype" w:cs="Arial"/>
          <w:spacing w:val="-1"/>
        </w:rPr>
        <w:t>фундаменти.</w:t>
      </w:r>
      <w:r w:rsidRPr="005B3984">
        <w:rPr>
          <w:rFonts w:ascii="Palatino Linotype" w:hAnsi="Palatino Linotype" w:cs="Arial"/>
          <w:spacing w:val="5"/>
        </w:rPr>
        <w:t xml:space="preserve"> </w:t>
      </w:r>
      <w:r w:rsidRPr="005B3984">
        <w:rPr>
          <w:rFonts w:ascii="Palatino Linotype" w:hAnsi="Palatino Linotype" w:cs="Arial"/>
          <w:spacing w:val="-1"/>
        </w:rPr>
        <w:t>Вертикалните</w:t>
      </w:r>
      <w:r w:rsidRPr="005B3984">
        <w:rPr>
          <w:rFonts w:ascii="Palatino Linotype" w:hAnsi="Palatino Linotype" w:cs="Arial"/>
          <w:spacing w:val="4"/>
        </w:rPr>
        <w:t xml:space="preserve"> </w:t>
      </w:r>
      <w:r w:rsidRPr="005B3984">
        <w:rPr>
          <w:rFonts w:ascii="Palatino Linotype" w:hAnsi="Palatino Linotype" w:cs="Arial"/>
          <w:spacing w:val="-1"/>
        </w:rPr>
        <w:t>натоварвания</w:t>
      </w:r>
      <w:r w:rsidRPr="005B3984">
        <w:rPr>
          <w:rFonts w:ascii="Palatino Linotype" w:hAnsi="Palatino Linotype" w:cs="Arial"/>
          <w:spacing w:val="2"/>
        </w:rPr>
        <w:t xml:space="preserve"> </w:t>
      </w:r>
      <w:r w:rsidRPr="005B3984">
        <w:rPr>
          <w:rFonts w:ascii="Palatino Linotype" w:hAnsi="Palatino Linotype" w:cs="Arial"/>
        </w:rPr>
        <w:t>и</w:t>
      </w:r>
      <w:r w:rsidRPr="005B3984">
        <w:rPr>
          <w:rFonts w:ascii="Palatino Linotype" w:hAnsi="Palatino Linotype" w:cs="Arial"/>
          <w:spacing w:val="71"/>
        </w:rPr>
        <w:t xml:space="preserve"> </w:t>
      </w:r>
      <w:r w:rsidRPr="005B3984">
        <w:rPr>
          <w:rFonts w:ascii="Palatino Linotype" w:hAnsi="Palatino Linotype" w:cs="Arial"/>
          <w:spacing w:val="-1"/>
        </w:rPr>
        <w:t>въздействия</w:t>
      </w:r>
      <w:r w:rsidRPr="005B3984">
        <w:rPr>
          <w:rFonts w:ascii="Palatino Linotype" w:hAnsi="Palatino Linotype" w:cs="Arial"/>
          <w:spacing w:val="11"/>
        </w:rPr>
        <w:t xml:space="preserve"> </w:t>
      </w:r>
      <w:r w:rsidRPr="005B3984">
        <w:rPr>
          <w:rFonts w:ascii="Palatino Linotype" w:hAnsi="Palatino Linotype" w:cs="Arial"/>
        </w:rPr>
        <w:t>от</w:t>
      </w:r>
      <w:r w:rsidRPr="005B3984">
        <w:rPr>
          <w:rFonts w:ascii="Palatino Linotype" w:hAnsi="Palatino Linotype" w:cs="Arial"/>
          <w:spacing w:val="12"/>
        </w:rPr>
        <w:t xml:space="preserve"> </w:t>
      </w:r>
      <w:r w:rsidRPr="005B3984">
        <w:rPr>
          <w:rFonts w:ascii="Palatino Linotype" w:hAnsi="Palatino Linotype" w:cs="Arial"/>
          <w:spacing w:val="-1"/>
        </w:rPr>
        <w:t>собствено</w:t>
      </w:r>
      <w:r w:rsidRPr="005B3984">
        <w:rPr>
          <w:rFonts w:ascii="Palatino Linotype" w:hAnsi="Palatino Linotype" w:cs="Arial"/>
          <w:spacing w:val="11"/>
        </w:rPr>
        <w:t xml:space="preserve"> </w:t>
      </w:r>
      <w:r w:rsidRPr="005B3984">
        <w:rPr>
          <w:rFonts w:ascii="Palatino Linotype" w:hAnsi="Palatino Linotype" w:cs="Arial"/>
          <w:spacing w:val="-1"/>
        </w:rPr>
        <w:t>тегло</w:t>
      </w:r>
      <w:r w:rsidRPr="005B3984">
        <w:rPr>
          <w:rFonts w:ascii="Palatino Linotype" w:hAnsi="Palatino Linotype" w:cs="Arial"/>
          <w:spacing w:val="12"/>
        </w:rPr>
        <w:t xml:space="preserve"> </w:t>
      </w:r>
      <w:r w:rsidRPr="005B3984">
        <w:rPr>
          <w:rFonts w:ascii="Palatino Linotype" w:hAnsi="Palatino Linotype" w:cs="Arial"/>
        </w:rPr>
        <w:t>и</w:t>
      </w:r>
      <w:r w:rsidRPr="005B3984">
        <w:rPr>
          <w:rFonts w:ascii="Palatino Linotype" w:hAnsi="Palatino Linotype" w:cs="Arial"/>
          <w:spacing w:val="13"/>
        </w:rPr>
        <w:t xml:space="preserve"> </w:t>
      </w:r>
      <w:r w:rsidRPr="005B3984">
        <w:rPr>
          <w:rFonts w:ascii="Palatino Linotype" w:hAnsi="Palatino Linotype" w:cs="Arial"/>
          <w:spacing w:val="-1"/>
        </w:rPr>
        <w:t>полезен</w:t>
      </w:r>
      <w:r w:rsidRPr="005B3984">
        <w:rPr>
          <w:rFonts w:ascii="Palatino Linotype" w:hAnsi="Palatino Linotype" w:cs="Arial"/>
          <w:spacing w:val="12"/>
        </w:rPr>
        <w:t xml:space="preserve"> </w:t>
      </w:r>
      <w:r w:rsidRPr="005B3984">
        <w:rPr>
          <w:rFonts w:ascii="Palatino Linotype" w:hAnsi="Palatino Linotype" w:cs="Arial"/>
          <w:spacing w:val="-1"/>
        </w:rPr>
        <w:t>товар</w:t>
      </w:r>
      <w:r w:rsidRPr="005B3984">
        <w:rPr>
          <w:rFonts w:ascii="Palatino Linotype" w:hAnsi="Palatino Linotype" w:cs="Arial"/>
          <w:spacing w:val="12"/>
        </w:rPr>
        <w:t xml:space="preserve"> </w:t>
      </w:r>
      <w:r w:rsidRPr="005B3984">
        <w:rPr>
          <w:rFonts w:ascii="Palatino Linotype" w:hAnsi="Palatino Linotype" w:cs="Arial"/>
        </w:rPr>
        <w:t>се</w:t>
      </w:r>
      <w:r w:rsidRPr="005B3984">
        <w:rPr>
          <w:rFonts w:ascii="Palatino Linotype" w:hAnsi="Palatino Linotype" w:cs="Arial"/>
          <w:spacing w:val="10"/>
        </w:rPr>
        <w:t xml:space="preserve"> </w:t>
      </w:r>
      <w:r w:rsidRPr="005B3984">
        <w:rPr>
          <w:rFonts w:ascii="Palatino Linotype" w:hAnsi="Palatino Linotype" w:cs="Arial"/>
          <w:spacing w:val="-1"/>
        </w:rPr>
        <w:t>предават</w:t>
      </w:r>
      <w:r w:rsidRPr="005B3984">
        <w:rPr>
          <w:rFonts w:ascii="Palatino Linotype" w:hAnsi="Palatino Linotype" w:cs="Arial"/>
          <w:spacing w:val="12"/>
        </w:rPr>
        <w:t xml:space="preserve"> </w:t>
      </w:r>
      <w:r w:rsidRPr="005B3984">
        <w:rPr>
          <w:rFonts w:ascii="Palatino Linotype" w:hAnsi="Palatino Linotype" w:cs="Arial"/>
        </w:rPr>
        <w:t>от</w:t>
      </w:r>
      <w:r w:rsidRPr="005B3984">
        <w:rPr>
          <w:rFonts w:ascii="Palatino Linotype" w:hAnsi="Palatino Linotype" w:cs="Arial"/>
          <w:spacing w:val="15"/>
        </w:rPr>
        <w:t xml:space="preserve"> </w:t>
      </w:r>
      <w:r w:rsidRPr="005B3984">
        <w:rPr>
          <w:rFonts w:ascii="Palatino Linotype" w:hAnsi="Palatino Linotype" w:cs="Arial"/>
          <w:spacing w:val="-1"/>
        </w:rPr>
        <w:t>покривните</w:t>
      </w:r>
      <w:r w:rsidRPr="005B3984">
        <w:rPr>
          <w:rFonts w:ascii="Palatino Linotype" w:hAnsi="Palatino Linotype" w:cs="Arial"/>
          <w:spacing w:val="10"/>
        </w:rPr>
        <w:t xml:space="preserve"> </w:t>
      </w:r>
      <w:r w:rsidRPr="005B3984">
        <w:rPr>
          <w:rFonts w:ascii="Palatino Linotype" w:hAnsi="Palatino Linotype" w:cs="Arial"/>
        </w:rPr>
        <w:t>и</w:t>
      </w:r>
      <w:r w:rsidRPr="005B3984">
        <w:rPr>
          <w:rFonts w:ascii="Palatino Linotype" w:hAnsi="Palatino Linotype" w:cs="Arial"/>
          <w:spacing w:val="77"/>
        </w:rPr>
        <w:t xml:space="preserve"> </w:t>
      </w:r>
      <w:r w:rsidRPr="005B3984">
        <w:rPr>
          <w:rFonts w:ascii="Palatino Linotype" w:hAnsi="Palatino Linotype" w:cs="Arial"/>
          <w:spacing w:val="-1"/>
        </w:rPr>
        <w:t>етажните</w:t>
      </w:r>
      <w:r w:rsidRPr="005B3984">
        <w:rPr>
          <w:rFonts w:ascii="Palatino Linotype" w:hAnsi="Palatino Linotype" w:cs="Arial"/>
          <w:spacing w:val="17"/>
        </w:rPr>
        <w:t xml:space="preserve"> </w:t>
      </w:r>
      <w:r w:rsidRPr="005B3984">
        <w:rPr>
          <w:rFonts w:ascii="Palatino Linotype" w:hAnsi="Palatino Linotype" w:cs="Arial"/>
          <w:spacing w:val="-1"/>
        </w:rPr>
        <w:t>плочи</w:t>
      </w:r>
      <w:r w:rsidRPr="005B3984">
        <w:rPr>
          <w:rFonts w:ascii="Palatino Linotype" w:hAnsi="Palatino Linotype" w:cs="Arial"/>
          <w:spacing w:val="19"/>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стенните</w:t>
      </w:r>
      <w:r w:rsidRPr="005B3984">
        <w:rPr>
          <w:rFonts w:ascii="Palatino Linotype" w:hAnsi="Palatino Linotype" w:cs="Arial"/>
          <w:spacing w:val="18"/>
        </w:rPr>
        <w:t xml:space="preserve"> </w:t>
      </w:r>
      <w:r w:rsidRPr="005B3984">
        <w:rPr>
          <w:rFonts w:ascii="Palatino Linotype" w:hAnsi="Palatino Linotype" w:cs="Arial"/>
          <w:spacing w:val="-1"/>
        </w:rPr>
        <w:t>носещи</w:t>
      </w:r>
      <w:r w:rsidRPr="005B3984">
        <w:rPr>
          <w:rFonts w:ascii="Palatino Linotype" w:hAnsi="Palatino Linotype" w:cs="Arial"/>
          <w:spacing w:val="18"/>
        </w:rPr>
        <w:t xml:space="preserve"> </w:t>
      </w:r>
      <w:r w:rsidRPr="005B3984">
        <w:rPr>
          <w:rFonts w:ascii="Palatino Linotype" w:hAnsi="Palatino Linotype" w:cs="Arial"/>
          <w:spacing w:val="-1"/>
        </w:rPr>
        <w:t>елементи,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сутеренните</w:t>
      </w:r>
      <w:r w:rsidRPr="005B3984">
        <w:rPr>
          <w:rFonts w:ascii="Palatino Linotype" w:hAnsi="Palatino Linotype" w:cs="Arial"/>
          <w:spacing w:val="18"/>
        </w:rPr>
        <w:t xml:space="preserve"> </w:t>
      </w:r>
      <w:r w:rsidRPr="005B3984">
        <w:rPr>
          <w:rFonts w:ascii="Palatino Linotype" w:hAnsi="Palatino Linotype" w:cs="Arial"/>
          <w:spacing w:val="-1"/>
        </w:rPr>
        <w:t>стени,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ивичните</w:t>
      </w:r>
      <w:r w:rsidRPr="005B3984">
        <w:rPr>
          <w:rFonts w:ascii="Palatino Linotype" w:hAnsi="Palatino Linotype" w:cs="Arial"/>
          <w:spacing w:val="73"/>
          <w:w w:val="99"/>
        </w:rPr>
        <w:t xml:space="preserve"> </w:t>
      </w:r>
      <w:r w:rsidRPr="005B3984">
        <w:rPr>
          <w:rFonts w:ascii="Palatino Linotype" w:hAnsi="Palatino Linotype" w:cs="Arial"/>
          <w:spacing w:val="-1"/>
        </w:rPr>
        <w:t>фундаменти,</w:t>
      </w:r>
      <w:r w:rsidRPr="005B3984">
        <w:rPr>
          <w:rFonts w:ascii="Palatino Linotype" w:hAnsi="Palatino Linotype" w:cs="Arial"/>
          <w:spacing w:val="-3"/>
        </w:rPr>
        <w:t xml:space="preserve"> </w:t>
      </w:r>
      <w:r w:rsidRPr="005B3984">
        <w:rPr>
          <w:rFonts w:ascii="Palatino Linotype" w:hAnsi="Palatino Linotype" w:cs="Arial"/>
        </w:rPr>
        <w:t>а</w:t>
      </w:r>
      <w:r w:rsidRPr="005B3984">
        <w:rPr>
          <w:rFonts w:ascii="Palatino Linotype" w:hAnsi="Palatino Linotype" w:cs="Arial"/>
          <w:spacing w:val="-4"/>
        </w:rPr>
        <w:t xml:space="preserve"> </w:t>
      </w:r>
      <w:r w:rsidRPr="005B3984">
        <w:rPr>
          <w:rFonts w:ascii="Palatino Linotype" w:hAnsi="Palatino Linotype" w:cs="Arial"/>
        </w:rPr>
        <w:t>от</w:t>
      </w:r>
      <w:r w:rsidRPr="005B3984">
        <w:rPr>
          <w:rFonts w:ascii="Palatino Linotype" w:hAnsi="Palatino Linotype" w:cs="Arial"/>
          <w:spacing w:val="-3"/>
        </w:rPr>
        <w:t xml:space="preserve"> </w:t>
      </w:r>
      <w:r w:rsidRPr="005B3984">
        <w:rPr>
          <w:rFonts w:ascii="Palatino Linotype" w:hAnsi="Palatino Linotype" w:cs="Arial"/>
          <w:spacing w:val="-1"/>
        </w:rPr>
        <w:t>там</w:t>
      </w:r>
      <w:r w:rsidRPr="005B3984">
        <w:rPr>
          <w:rFonts w:ascii="Palatino Linotype" w:hAnsi="Palatino Linotype" w:cs="Arial"/>
          <w:spacing w:val="-3"/>
        </w:rPr>
        <w:t xml:space="preserve"> </w:t>
      </w:r>
      <w:r w:rsidRPr="005B3984">
        <w:rPr>
          <w:rFonts w:ascii="Palatino Linotype" w:hAnsi="Palatino Linotype" w:cs="Arial"/>
        </w:rPr>
        <w:t>и</w:t>
      </w:r>
      <w:r w:rsidRPr="005B3984">
        <w:rPr>
          <w:rFonts w:ascii="Palatino Linotype" w:hAnsi="Palatino Linotype" w:cs="Arial"/>
          <w:spacing w:val="-3"/>
        </w:rPr>
        <w:t xml:space="preserve"> </w:t>
      </w:r>
      <w:r w:rsidRPr="005B3984">
        <w:rPr>
          <w:rFonts w:ascii="Palatino Linotype" w:hAnsi="Palatino Linotype" w:cs="Arial"/>
        </w:rPr>
        <w:t>на</w:t>
      </w:r>
      <w:r w:rsidRPr="005B3984">
        <w:rPr>
          <w:rFonts w:ascii="Palatino Linotype" w:hAnsi="Palatino Linotype" w:cs="Arial"/>
          <w:spacing w:val="-4"/>
        </w:rPr>
        <w:t xml:space="preserve"> </w:t>
      </w:r>
      <w:r w:rsidRPr="005B3984">
        <w:rPr>
          <w:rFonts w:ascii="Palatino Linotype" w:hAnsi="Palatino Linotype" w:cs="Arial"/>
          <w:spacing w:val="-1"/>
        </w:rPr>
        <w:t>земната</w:t>
      </w:r>
      <w:r w:rsidRPr="005B3984">
        <w:rPr>
          <w:rFonts w:ascii="Palatino Linotype" w:hAnsi="Palatino Linotype" w:cs="Arial"/>
          <w:spacing w:val="-4"/>
        </w:rPr>
        <w:t xml:space="preserve"> </w:t>
      </w:r>
      <w:r w:rsidRPr="005B3984">
        <w:rPr>
          <w:rFonts w:ascii="Palatino Linotype" w:hAnsi="Palatino Linotype" w:cs="Arial"/>
          <w:spacing w:val="-1"/>
        </w:rPr>
        <w:t>основа.</w:t>
      </w:r>
      <w:r>
        <w:rPr>
          <w:rFonts w:ascii="Palatino Linotype" w:hAnsi="Palatino Linotype" w:cs="Arial"/>
          <w:spacing w:val="-1"/>
        </w:rPr>
        <w:t xml:space="preserve"> </w:t>
      </w:r>
      <w:r w:rsidRPr="005B3984">
        <w:rPr>
          <w:rFonts w:ascii="Palatino Linotype" w:hAnsi="Palatino Linotype"/>
        </w:rPr>
        <w:t>Покривът е изпълнен като плосък студен</w:t>
      </w:r>
      <w:r w:rsidR="001F74F5" w:rsidRPr="005B3984">
        <w:rPr>
          <w:rFonts w:ascii="Palatino Linotype" w:hAnsi="Palatino Linotype"/>
          <w:spacing w:val="-1"/>
        </w:rPr>
        <w:t>.</w:t>
      </w:r>
      <w:r w:rsidR="001F74F5" w:rsidRPr="005B3984">
        <w:rPr>
          <w:rFonts w:ascii="Palatino Linotype" w:hAnsi="Palatino Linotype"/>
        </w:rPr>
        <w:t xml:space="preserve"> </w:t>
      </w:r>
      <w:r w:rsidR="001F74F5" w:rsidRPr="005B3984">
        <w:rPr>
          <w:rFonts w:ascii="Palatino Linotype" w:hAnsi="Palatino Linotype"/>
          <w:spacing w:val="-1"/>
        </w:rPr>
        <w:t>Антисеизмичната устойчивост се гарантира от вертикални носещи стенни елементи (вътрешни и външни носещи стомано</w:t>
      </w:r>
      <w:r w:rsidR="001F74F5">
        <w:rPr>
          <w:rFonts w:ascii="Palatino Linotype" w:hAnsi="Palatino Linotype"/>
          <w:spacing w:val="-1"/>
        </w:rPr>
        <w:t>бетонн</w:t>
      </w:r>
      <w:r w:rsidR="001F74F5" w:rsidRPr="005B3984">
        <w:rPr>
          <w:rFonts w:ascii="Palatino Linotype" w:hAnsi="Palatino Linotype"/>
          <w:spacing w:val="-1"/>
        </w:rPr>
        <w:t>и стенни панели).</w:t>
      </w:r>
    </w:p>
    <w:p w:rsidR="001F74F5" w:rsidRPr="005B3984" w:rsidRDefault="001F74F5" w:rsidP="001F74F5">
      <w:pPr>
        <w:pStyle w:val="a0"/>
        <w:spacing w:before="120" w:line="360" w:lineRule="auto"/>
        <w:ind w:left="0" w:right="0" w:firstLine="0"/>
        <w:rPr>
          <w:rFonts w:ascii="Palatino Linotype" w:hAnsi="Palatino Linotype"/>
        </w:rPr>
      </w:pPr>
      <w:r w:rsidRPr="005B3984">
        <w:rPr>
          <w:rFonts w:ascii="Palatino Linotype" w:hAnsi="Palatino Linotype"/>
        </w:rPr>
        <w:t>Сградата е изпълнена по традиционен способ за едропанелното сглобяемо строителство:</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Фасадни стени: стоманобетонни сглобяеми елементи с дебелина на надземните - 20 см. Крайното покритие на фасадите е вароциментова мазилка като в някои части от фасадата на блока се наблюдава извършено саниране.</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Вътрешни носещи стени: стоманобетонни сглобяеми елементи, изпълнени с дебелина съответно на първи, втори, трети, четвърти, пети етаж и таван 1</w:t>
      </w:r>
      <w:r w:rsidR="004E41BB" w:rsidRPr="00F960F9">
        <w:rPr>
          <w:rFonts w:ascii="Palatino Linotype" w:hAnsi="Palatino Linotype" w:cs="Arial"/>
          <w:spacing w:val="-1"/>
        </w:rPr>
        <w:t>4</w:t>
      </w:r>
      <w:r w:rsidRPr="00F960F9">
        <w:rPr>
          <w:rFonts w:ascii="Palatino Linotype" w:hAnsi="Palatino Linotype" w:cs="Arial"/>
          <w:spacing w:val="-1"/>
        </w:rPr>
        <w:t xml:space="preserve"> см.;</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 xml:space="preserve">Вътрешни преградни стени: стоманобетонни сглобяеми </w:t>
      </w:r>
      <w:r w:rsidRPr="00F960F9">
        <w:rPr>
          <w:rFonts w:ascii="Palatino Linotype" w:hAnsi="Palatino Linotype" w:cs="Arial"/>
          <w:spacing w:val="-1"/>
        </w:rPr>
        <w:lastRenderedPageBreak/>
        <w:t>елементи, изпълнени с дебелина съответно на първи, втори, трети, четвърти, пети етаж и</w:t>
      </w:r>
      <w:r w:rsidR="004E41BB" w:rsidRPr="00F960F9">
        <w:rPr>
          <w:rFonts w:ascii="Palatino Linotype" w:hAnsi="Palatino Linotype" w:cs="Arial"/>
          <w:spacing w:val="-1"/>
        </w:rPr>
        <w:t xml:space="preserve"> таван 6</w:t>
      </w:r>
      <w:r w:rsidRPr="00F960F9">
        <w:rPr>
          <w:rFonts w:ascii="Palatino Linotype" w:hAnsi="Palatino Linotype" w:cs="Arial"/>
          <w:spacing w:val="-1"/>
        </w:rPr>
        <w:t xml:space="preserve"> см.;</w:t>
      </w:r>
    </w:p>
    <w:p w:rsidR="0055642A" w:rsidRPr="00F960F9" w:rsidRDefault="001F74F5" w:rsidP="001F74F5">
      <w:pPr>
        <w:pStyle w:val="ListParagraph"/>
        <w:widowControl w:val="0"/>
        <w:numPr>
          <w:ilvl w:val="0"/>
          <w:numId w:val="12"/>
        </w:numPr>
        <w:tabs>
          <w:tab w:val="left" w:pos="567"/>
          <w:tab w:val="left" w:pos="2552"/>
        </w:tabs>
        <w:spacing w:before="360"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Вертикалните и хоризонталните фуги между фасадните стенни панели са затворени и уплътнени със специален кит, а вертикалната фуга между фасадните панели е запълнена с филцбетон;</w:t>
      </w:r>
    </w:p>
    <w:p w:rsidR="001F74F5" w:rsidRPr="00F960F9" w:rsidRDefault="001F74F5" w:rsidP="0055642A">
      <w:pPr>
        <w:widowControl w:val="0"/>
        <w:tabs>
          <w:tab w:val="left" w:pos="567"/>
          <w:tab w:val="left" w:pos="2552"/>
        </w:tabs>
        <w:spacing w:before="360" w:after="120" w:line="360" w:lineRule="auto"/>
        <w:jc w:val="both"/>
        <w:rPr>
          <w:rFonts w:ascii="Palatino Linotype" w:eastAsia="Calibri" w:hAnsi="Palatino Linotype" w:cs="Arial"/>
          <w:spacing w:val="-1"/>
          <w:sz w:val="24"/>
          <w:szCs w:val="24"/>
          <w:lang w:val="bg-BG" w:eastAsia="en-US"/>
        </w:rPr>
      </w:pPr>
      <w:r w:rsidRPr="00F960F9">
        <w:rPr>
          <w:rFonts w:ascii="Palatino Linotype" w:eastAsia="Calibri" w:hAnsi="Palatino Linotype" w:cs="Arial"/>
          <w:spacing w:val="-1"/>
          <w:sz w:val="24"/>
          <w:szCs w:val="24"/>
          <w:lang w:val="bg-BG" w:eastAsia="en-US"/>
        </w:rPr>
        <w:t>Като покривна конструкция са монтирани заводски изпълнени панели. Видът на покрива е двоен с неотопляемо подпокривно пространство - плосък „студен“ покрив.</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0F7A84">
        <w:rPr>
          <w:rFonts w:ascii="Palatino Linotype" w:hAnsi="Palatino Linotype"/>
          <w:color w:val="000000" w:themeColor="text1"/>
          <w:sz w:val="24"/>
          <w:szCs w:val="24"/>
          <w:lang w:val="bg-BG"/>
        </w:rPr>
        <w:t>Покривната хидроизолация и ламаринената обшивка са компрометирани на места. Комините са измазани</w:t>
      </w:r>
      <w:r w:rsidR="000F7A84" w:rsidRPr="000F7A84">
        <w:rPr>
          <w:rFonts w:ascii="Palatino Linotype" w:hAnsi="Palatino Linotype"/>
          <w:color w:val="000000" w:themeColor="text1"/>
          <w:sz w:val="24"/>
          <w:szCs w:val="24"/>
          <w:lang w:val="bg-BG"/>
        </w:rPr>
        <w:t>, но са в много лошо състояние,</w:t>
      </w:r>
      <w:r w:rsidRPr="000F7A84">
        <w:rPr>
          <w:rFonts w:ascii="Palatino Linotype" w:hAnsi="Palatino Linotype"/>
          <w:color w:val="000000" w:themeColor="text1"/>
          <w:sz w:val="24"/>
          <w:szCs w:val="24"/>
          <w:lang w:val="bg-BG"/>
        </w:rPr>
        <w:t xml:space="preserve"> напукани</w:t>
      </w:r>
      <w:r w:rsidR="000F7A84" w:rsidRPr="000F7A84">
        <w:rPr>
          <w:rFonts w:ascii="Palatino Linotype" w:hAnsi="Palatino Linotype"/>
          <w:color w:val="000000" w:themeColor="text1"/>
          <w:sz w:val="24"/>
          <w:szCs w:val="24"/>
          <w:lang w:val="bg-BG"/>
        </w:rPr>
        <w:t xml:space="preserve"> са</w:t>
      </w:r>
      <w:r w:rsidR="000F7A84">
        <w:rPr>
          <w:rFonts w:ascii="Palatino Linotype" w:hAnsi="Palatino Linotype"/>
          <w:color w:val="000000" w:themeColor="text1"/>
          <w:sz w:val="24"/>
          <w:szCs w:val="24"/>
          <w:lang w:val="bg-BG"/>
        </w:rPr>
        <w:t xml:space="preserve"> и е нуждаят от ремонт</w:t>
      </w:r>
      <w:r w:rsidRPr="000F7A84">
        <w:rPr>
          <w:rFonts w:ascii="Palatino Linotype" w:hAnsi="Palatino Linotype"/>
          <w:color w:val="000000" w:themeColor="text1"/>
          <w:sz w:val="24"/>
          <w:szCs w:val="24"/>
          <w:lang w:val="bg-BG"/>
        </w:rPr>
        <w:t>.</w:t>
      </w:r>
      <w:r w:rsidRPr="005B3984">
        <w:rPr>
          <w:rFonts w:ascii="Palatino Linotype" w:hAnsi="Palatino Linotype"/>
          <w:color w:val="000000" w:themeColor="text1"/>
          <w:sz w:val="24"/>
          <w:szCs w:val="24"/>
          <w:lang w:val="bg-BG"/>
        </w:rPr>
        <w:t xml:space="preserve"> Има локални течове при воронките. Тези дефекти, към момента, не нарушават целостта и носещата способност на главните носещи конструктивни елементи.</w:t>
      </w:r>
    </w:p>
    <w:p w:rsidR="001F74F5" w:rsidRPr="005B3984" w:rsidRDefault="001F74F5" w:rsidP="001F74F5">
      <w:pPr>
        <w:pStyle w:val="Textbody"/>
        <w:spacing w:before="240" w:line="360" w:lineRule="auto"/>
        <w:ind w:left="0" w:right="156"/>
        <w:jc w:val="both"/>
        <w:rPr>
          <w:rFonts w:ascii="Palatino Linotype" w:hAnsi="Palatino Linotype" w:cs="Times New Roman"/>
          <w:lang w:val="bg-BG"/>
        </w:rPr>
      </w:pPr>
      <w:r w:rsidRPr="005B3984">
        <w:rPr>
          <w:rFonts w:ascii="Palatino Linotype" w:hAnsi="Palatino Linotype" w:cs="Times New Roman"/>
          <w:spacing w:val="-1"/>
          <w:lang w:val="bg-BG"/>
        </w:rPr>
        <w:t>Стълбищните</w:t>
      </w:r>
      <w:r w:rsidRPr="005B3984">
        <w:rPr>
          <w:rFonts w:ascii="Palatino Linotype" w:hAnsi="Palatino Linotype" w:cs="Times New Roman"/>
          <w:spacing w:val="27"/>
          <w:lang w:val="bg-BG"/>
        </w:rPr>
        <w:t xml:space="preserve"> </w:t>
      </w:r>
      <w:r w:rsidRPr="005B3984">
        <w:rPr>
          <w:rFonts w:ascii="Palatino Linotype" w:hAnsi="Palatino Linotype" w:cs="Times New Roman"/>
          <w:spacing w:val="-1"/>
          <w:lang w:val="bg-BG"/>
        </w:rPr>
        <w:t>клетки</w:t>
      </w:r>
      <w:r w:rsidRPr="005B3984">
        <w:rPr>
          <w:rFonts w:ascii="Palatino Linotype" w:hAnsi="Palatino Linotype" w:cs="Times New Roman"/>
          <w:spacing w:val="25"/>
          <w:lang w:val="bg-BG"/>
        </w:rPr>
        <w:t xml:space="preserve"> </w:t>
      </w:r>
      <w:r w:rsidRPr="005B3984">
        <w:rPr>
          <w:rFonts w:ascii="Palatino Linotype" w:hAnsi="Palatino Linotype" w:cs="Times New Roman"/>
          <w:lang w:val="bg-BG"/>
        </w:rPr>
        <w:t>и</w:t>
      </w:r>
      <w:r w:rsidRPr="005B3984">
        <w:rPr>
          <w:rFonts w:ascii="Palatino Linotype" w:hAnsi="Palatino Linotype" w:cs="Times New Roman"/>
          <w:spacing w:val="26"/>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33"/>
          <w:lang w:val="bg-BG"/>
        </w:rPr>
        <w:t xml:space="preserve"> </w:t>
      </w:r>
      <w:r w:rsidR="00837643">
        <w:rPr>
          <w:rFonts w:ascii="Palatino Linotype" w:hAnsi="Palatino Linotype" w:cs="Times New Roman"/>
          <w:spacing w:val="-1"/>
          <w:lang w:val="bg-BG"/>
        </w:rPr>
        <w:t>четирите</w:t>
      </w:r>
      <w:r w:rsidRPr="005B3984">
        <w:rPr>
          <w:rFonts w:ascii="Palatino Linotype" w:hAnsi="Palatino Linotype" w:cs="Times New Roman"/>
          <w:spacing w:val="27"/>
          <w:lang w:val="bg-BG"/>
        </w:rPr>
        <w:t xml:space="preserve"> </w:t>
      </w:r>
      <w:r w:rsidRPr="005B3984">
        <w:rPr>
          <w:rFonts w:ascii="Palatino Linotype" w:hAnsi="Palatino Linotype" w:cs="Times New Roman"/>
          <w:lang w:val="bg-BG"/>
        </w:rPr>
        <w:t>входа</w:t>
      </w:r>
      <w:r w:rsidRPr="005B3984">
        <w:rPr>
          <w:rFonts w:ascii="Palatino Linotype" w:hAnsi="Palatino Linotype" w:cs="Times New Roman"/>
          <w:spacing w:val="27"/>
          <w:lang w:val="bg-BG"/>
        </w:rPr>
        <w:t xml:space="preserve"> </w:t>
      </w:r>
      <w:r w:rsidRPr="005B3984">
        <w:rPr>
          <w:rFonts w:ascii="Palatino Linotype" w:hAnsi="Palatino Linotype" w:cs="Times New Roman"/>
          <w:spacing w:val="-1"/>
          <w:lang w:val="bg-BG"/>
        </w:rPr>
        <w:t>са</w:t>
      </w:r>
      <w:r w:rsidRPr="005B3984">
        <w:rPr>
          <w:rFonts w:ascii="Palatino Linotype" w:hAnsi="Palatino Linotype" w:cs="Times New Roman"/>
          <w:spacing w:val="29"/>
          <w:lang w:val="bg-BG"/>
        </w:rPr>
        <w:t xml:space="preserve"> </w:t>
      </w:r>
      <w:r w:rsidRPr="005B3984">
        <w:rPr>
          <w:rFonts w:ascii="Palatino Linotype" w:hAnsi="Palatino Linotype" w:cs="Times New Roman"/>
          <w:spacing w:val="-1"/>
          <w:lang w:val="bg-BG"/>
        </w:rPr>
        <w:t>разположени</w:t>
      </w:r>
      <w:r w:rsidRPr="005B3984">
        <w:rPr>
          <w:rFonts w:ascii="Palatino Linotype" w:hAnsi="Palatino Linotype" w:cs="Times New Roman"/>
          <w:spacing w:val="27"/>
          <w:lang w:val="bg-BG"/>
        </w:rPr>
        <w:t xml:space="preserve"> </w:t>
      </w:r>
      <w:r w:rsidRPr="005B3984">
        <w:rPr>
          <w:rFonts w:ascii="Palatino Linotype" w:hAnsi="Palatino Linotype" w:cs="Times New Roman"/>
          <w:lang w:val="bg-BG"/>
        </w:rPr>
        <w:t>в</w:t>
      </w:r>
      <w:r w:rsidRPr="005B3984">
        <w:rPr>
          <w:rFonts w:ascii="Palatino Linotype" w:hAnsi="Palatino Linotype" w:cs="Times New Roman"/>
          <w:spacing w:val="79"/>
          <w:lang w:val="bg-BG"/>
        </w:rPr>
        <w:t xml:space="preserve"> </w:t>
      </w:r>
      <w:r w:rsidRPr="005B3984">
        <w:rPr>
          <w:rFonts w:ascii="Palatino Linotype" w:hAnsi="Palatino Linotype" w:cs="Times New Roman"/>
          <w:spacing w:val="-1"/>
          <w:lang w:val="bg-BG"/>
        </w:rPr>
        <w:t>средната</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ос</w:t>
      </w:r>
      <w:r w:rsidRPr="005B3984">
        <w:rPr>
          <w:rFonts w:ascii="Palatino Linotype" w:hAnsi="Palatino Linotype" w:cs="Times New Roman"/>
          <w:spacing w:val="22"/>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всяка</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от</w:t>
      </w:r>
      <w:r w:rsidRPr="005B3984">
        <w:rPr>
          <w:rFonts w:ascii="Palatino Linotype" w:hAnsi="Palatino Linotype" w:cs="Times New Roman"/>
          <w:spacing w:val="21"/>
          <w:lang w:val="bg-BG"/>
        </w:rPr>
        <w:t xml:space="preserve"> </w:t>
      </w:r>
      <w:r w:rsidRPr="005B3984">
        <w:rPr>
          <w:rFonts w:ascii="Palatino Linotype" w:hAnsi="Palatino Linotype" w:cs="Times New Roman"/>
          <w:spacing w:val="-1"/>
          <w:lang w:val="bg-BG"/>
        </w:rPr>
        <w:t>секциите.</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От</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входовете</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всяка</w:t>
      </w:r>
      <w:r w:rsidRPr="005B3984">
        <w:rPr>
          <w:rFonts w:ascii="Palatino Linotype" w:hAnsi="Palatino Linotype" w:cs="Times New Roman"/>
          <w:spacing w:val="22"/>
          <w:lang w:val="bg-BG"/>
        </w:rPr>
        <w:t xml:space="preserve"> </w:t>
      </w:r>
      <w:r w:rsidRPr="005B3984">
        <w:rPr>
          <w:rFonts w:ascii="Palatino Linotype" w:hAnsi="Palatino Linotype" w:cs="Times New Roman"/>
          <w:lang w:val="bg-BG"/>
        </w:rPr>
        <w:t>секция,</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с</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диференциални</w:t>
      </w:r>
      <w:r w:rsidRPr="005B3984">
        <w:rPr>
          <w:rFonts w:ascii="Palatino Linotype" w:hAnsi="Palatino Linotype" w:cs="Times New Roman"/>
          <w:spacing w:val="61"/>
          <w:lang w:val="bg-BG"/>
        </w:rPr>
        <w:t xml:space="preserve"> </w:t>
      </w:r>
      <w:r w:rsidRPr="005B3984">
        <w:rPr>
          <w:rFonts w:ascii="Palatino Linotype" w:hAnsi="Palatino Linotype" w:cs="Times New Roman"/>
          <w:spacing w:val="-1"/>
          <w:lang w:val="bg-BG"/>
        </w:rPr>
        <w:t>стъпала,</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се</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подхожда</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към</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жилищните</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етажи.</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През</w:t>
      </w:r>
      <w:r w:rsidRPr="005B3984">
        <w:rPr>
          <w:rFonts w:ascii="Palatino Linotype" w:hAnsi="Palatino Linotype" w:cs="Times New Roman"/>
          <w:spacing w:val="-17"/>
          <w:lang w:val="bg-BG"/>
        </w:rPr>
        <w:t xml:space="preserve"> </w:t>
      </w:r>
      <w:r w:rsidRPr="005B3984">
        <w:rPr>
          <w:rFonts w:ascii="Palatino Linotype" w:hAnsi="Palatino Linotype" w:cs="Times New Roman"/>
          <w:spacing w:val="-1"/>
          <w:lang w:val="bg-BG"/>
        </w:rPr>
        <w:t>същите</w:t>
      </w:r>
      <w:r w:rsidRPr="005B3984">
        <w:rPr>
          <w:rFonts w:ascii="Palatino Linotype" w:hAnsi="Palatino Linotype" w:cs="Times New Roman"/>
          <w:spacing w:val="-18"/>
          <w:lang w:val="bg-BG"/>
        </w:rPr>
        <w:t xml:space="preserve"> </w:t>
      </w:r>
      <w:r w:rsidRPr="005B3984">
        <w:rPr>
          <w:rFonts w:ascii="Palatino Linotype" w:hAnsi="Palatino Linotype" w:cs="Times New Roman"/>
          <w:lang w:val="bg-BG"/>
        </w:rPr>
        <w:t>входове</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е</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осигурен</w:t>
      </w:r>
      <w:r w:rsidRPr="005B3984">
        <w:rPr>
          <w:rFonts w:ascii="Palatino Linotype" w:hAnsi="Palatino Linotype" w:cs="Times New Roman"/>
          <w:spacing w:val="-17"/>
          <w:lang w:val="bg-BG"/>
        </w:rPr>
        <w:t xml:space="preserve"> </w:t>
      </w:r>
      <w:r w:rsidRPr="005B3984">
        <w:rPr>
          <w:rFonts w:ascii="Palatino Linotype" w:hAnsi="Palatino Linotype" w:cs="Times New Roman"/>
          <w:lang w:val="bg-BG"/>
        </w:rPr>
        <w:t>и</w:t>
      </w:r>
      <w:r w:rsidRPr="005B3984">
        <w:rPr>
          <w:rFonts w:ascii="Palatino Linotype" w:hAnsi="Palatino Linotype" w:cs="Times New Roman"/>
          <w:spacing w:val="-17"/>
          <w:lang w:val="bg-BG"/>
        </w:rPr>
        <w:t xml:space="preserve"> </w:t>
      </w:r>
      <w:r w:rsidRPr="005B3984">
        <w:rPr>
          <w:rFonts w:ascii="Palatino Linotype" w:hAnsi="Palatino Linotype" w:cs="Times New Roman"/>
          <w:spacing w:val="-1"/>
          <w:lang w:val="bg-BG"/>
        </w:rPr>
        <w:t>достъпа</w:t>
      </w:r>
      <w:r w:rsidRPr="005B3984">
        <w:rPr>
          <w:rFonts w:ascii="Palatino Linotype" w:hAnsi="Palatino Linotype" w:cs="Times New Roman"/>
          <w:spacing w:val="75"/>
          <w:w w:val="99"/>
          <w:lang w:val="bg-BG"/>
        </w:rPr>
        <w:t xml:space="preserve"> </w:t>
      </w:r>
      <w:r w:rsidRPr="005B3984">
        <w:rPr>
          <w:rFonts w:ascii="Palatino Linotype" w:hAnsi="Palatino Linotype" w:cs="Times New Roman"/>
          <w:lang w:val="bg-BG"/>
        </w:rPr>
        <w:t xml:space="preserve">към </w:t>
      </w:r>
      <w:r w:rsidRPr="005B3984">
        <w:rPr>
          <w:rFonts w:ascii="Palatino Linotype" w:hAnsi="Palatino Linotype" w:cs="Times New Roman"/>
          <w:spacing w:val="-1"/>
          <w:lang w:val="bg-BG"/>
        </w:rPr>
        <w:t>сутерена</w:t>
      </w:r>
      <w:r w:rsidRPr="005B3984">
        <w:rPr>
          <w:rFonts w:ascii="Palatino Linotype" w:hAnsi="Palatino Linotype" w:cs="Times New Roman"/>
          <w:lang w:val="bg-BG"/>
        </w:rPr>
        <w:t xml:space="preserve"> на сградата, в</w:t>
      </w:r>
      <w:r w:rsidRPr="005B3984">
        <w:rPr>
          <w:rFonts w:ascii="Palatino Linotype" w:hAnsi="Palatino Linotype" w:cs="Times New Roman"/>
          <w:spacing w:val="1"/>
          <w:lang w:val="bg-BG"/>
        </w:rPr>
        <w:t xml:space="preserve"> </w:t>
      </w:r>
      <w:r w:rsidRPr="005B3984">
        <w:rPr>
          <w:rFonts w:ascii="Palatino Linotype" w:hAnsi="Palatino Linotype" w:cs="Times New Roman"/>
          <w:lang w:val="bg-BG"/>
        </w:rPr>
        <w:t>който</w:t>
      </w:r>
      <w:r w:rsidRPr="005B3984">
        <w:rPr>
          <w:rFonts w:ascii="Palatino Linotype" w:hAnsi="Palatino Linotype" w:cs="Times New Roman"/>
          <w:spacing w:val="1"/>
          <w:lang w:val="bg-BG"/>
        </w:rPr>
        <w:t xml:space="preserve"> </w:t>
      </w:r>
      <w:r w:rsidRPr="005B3984">
        <w:rPr>
          <w:rFonts w:ascii="Palatino Linotype" w:hAnsi="Palatino Linotype" w:cs="Times New Roman"/>
          <w:spacing w:val="-1"/>
          <w:lang w:val="bg-BG"/>
        </w:rPr>
        <w:t>са</w:t>
      </w:r>
      <w:r w:rsidRPr="005B3984">
        <w:rPr>
          <w:rFonts w:ascii="Palatino Linotype" w:hAnsi="Palatino Linotype" w:cs="Times New Roman"/>
          <w:lang w:val="bg-BG"/>
        </w:rPr>
        <w:t xml:space="preserve"> </w:t>
      </w:r>
      <w:r w:rsidRPr="005B3984">
        <w:rPr>
          <w:rFonts w:ascii="Palatino Linotype" w:hAnsi="Palatino Linotype" w:cs="Times New Roman"/>
          <w:spacing w:val="-1"/>
          <w:lang w:val="bg-BG"/>
        </w:rPr>
        <w:t>обособени</w:t>
      </w:r>
      <w:r w:rsidRPr="005B3984">
        <w:rPr>
          <w:rFonts w:ascii="Palatino Linotype" w:hAnsi="Palatino Linotype" w:cs="Times New Roman"/>
          <w:spacing w:val="1"/>
          <w:lang w:val="bg-BG"/>
        </w:rPr>
        <w:t xml:space="preserve"> </w:t>
      </w:r>
      <w:r w:rsidRPr="005B3984">
        <w:rPr>
          <w:rFonts w:ascii="Palatino Linotype" w:hAnsi="Palatino Linotype" w:cs="Times New Roman"/>
          <w:lang w:val="bg-BG"/>
        </w:rPr>
        <w:t xml:space="preserve">мазетата за </w:t>
      </w:r>
      <w:r w:rsidRPr="005B3984">
        <w:rPr>
          <w:rFonts w:ascii="Palatino Linotype" w:hAnsi="Palatino Linotype" w:cs="Times New Roman"/>
          <w:spacing w:val="-1"/>
          <w:lang w:val="bg-BG"/>
        </w:rPr>
        <w:t>апартаментите</w:t>
      </w:r>
      <w:r w:rsidRPr="005B3984">
        <w:rPr>
          <w:rFonts w:ascii="Palatino Linotype" w:hAnsi="Palatino Linotype" w:cs="Times New Roman"/>
          <w:lang w:val="bg-BG"/>
        </w:rPr>
        <w:t xml:space="preserve"> и</w:t>
      </w:r>
      <w:r w:rsidRPr="005B3984">
        <w:rPr>
          <w:rFonts w:ascii="Palatino Linotype" w:hAnsi="Palatino Linotype" w:cs="Times New Roman"/>
          <w:spacing w:val="2"/>
          <w:lang w:val="bg-BG"/>
        </w:rPr>
        <w:t xml:space="preserve"> </w:t>
      </w:r>
      <w:r w:rsidRPr="005B3984">
        <w:rPr>
          <w:rFonts w:ascii="Palatino Linotype" w:hAnsi="Palatino Linotype" w:cs="Times New Roman"/>
          <w:lang w:val="bg-BG"/>
        </w:rPr>
        <w:t>общите</w:t>
      </w:r>
      <w:r w:rsidRPr="005B3984">
        <w:rPr>
          <w:rFonts w:ascii="Palatino Linotype" w:hAnsi="Palatino Linotype" w:cs="Times New Roman"/>
          <w:spacing w:val="49"/>
          <w:w w:val="99"/>
          <w:lang w:val="bg-BG"/>
        </w:rPr>
        <w:t xml:space="preserve"> </w:t>
      </w:r>
      <w:r w:rsidRPr="005B3984">
        <w:rPr>
          <w:rFonts w:ascii="Palatino Linotype" w:hAnsi="Palatino Linotype" w:cs="Times New Roman"/>
          <w:spacing w:val="-1"/>
          <w:lang w:val="bg-BG"/>
        </w:rPr>
        <w:t>сервизни</w:t>
      </w:r>
      <w:r w:rsidRPr="005B3984">
        <w:rPr>
          <w:rFonts w:ascii="Palatino Linotype" w:hAnsi="Palatino Linotype" w:cs="Times New Roman"/>
          <w:spacing w:val="13"/>
          <w:lang w:val="bg-BG"/>
        </w:rPr>
        <w:t xml:space="preserve"> </w:t>
      </w:r>
      <w:r w:rsidRPr="005B3984">
        <w:rPr>
          <w:rFonts w:ascii="Palatino Linotype" w:hAnsi="Palatino Linotype" w:cs="Times New Roman"/>
          <w:spacing w:val="-1"/>
          <w:lang w:val="bg-BG"/>
        </w:rPr>
        <w:t>помещения.</w:t>
      </w:r>
    </w:p>
    <w:p w:rsidR="001F74F5" w:rsidRPr="005B3984" w:rsidRDefault="001F74F5" w:rsidP="001F74F5">
      <w:pPr>
        <w:pStyle w:val="Textbody"/>
        <w:spacing w:before="203" w:line="360" w:lineRule="auto"/>
        <w:ind w:left="0" w:right="156"/>
        <w:jc w:val="both"/>
        <w:rPr>
          <w:rFonts w:ascii="Palatino Linotype" w:hAnsi="Palatino Linotype" w:cs="Times New Roman"/>
          <w:lang w:val="bg-BG"/>
        </w:rPr>
      </w:pPr>
      <w:r w:rsidRPr="005B3984">
        <w:rPr>
          <w:rFonts w:ascii="Palatino Linotype" w:hAnsi="Palatino Linotype" w:cs="Times New Roman"/>
          <w:lang w:val="bg-BG"/>
        </w:rPr>
        <w:t xml:space="preserve">Стълбищната </w:t>
      </w:r>
      <w:r w:rsidR="00837643">
        <w:rPr>
          <w:rFonts w:ascii="Palatino Linotype" w:hAnsi="Palatino Linotype" w:cs="Times New Roman"/>
          <w:lang w:val="bg-BG"/>
        </w:rPr>
        <w:t>клетка е двураменна с ширина 105</w:t>
      </w:r>
      <w:r w:rsidRPr="005B3984">
        <w:rPr>
          <w:rFonts w:ascii="Palatino Linotype" w:hAnsi="Palatino Linotype" w:cs="Times New Roman"/>
          <w:lang w:val="bg-BG"/>
        </w:rPr>
        <w:t xml:space="preserve"> см. на всяко рамо, като стъпалата имат следните параметри - Н - 15.5 см., В - 28 см., за да се преодолее междуетажната височина от 2.80 см. </w:t>
      </w:r>
      <w:r w:rsidRPr="005B3984">
        <w:rPr>
          <w:rFonts w:ascii="Palatino Linotype" w:hAnsi="Palatino Linotype" w:cs="Times New Roman"/>
          <w:spacing w:val="-1"/>
          <w:lang w:val="bg-BG"/>
        </w:rPr>
        <w:t>Стълбището</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е</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с</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метален</w:t>
      </w:r>
      <w:r w:rsidRPr="005B3984">
        <w:rPr>
          <w:rFonts w:ascii="Palatino Linotype" w:hAnsi="Palatino Linotype" w:cs="Times New Roman"/>
          <w:spacing w:val="26"/>
          <w:lang w:val="bg-BG"/>
        </w:rPr>
        <w:t xml:space="preserve"> </w:t>
      </w:r>
      <w:r w:rsidRPr="005B3984">
        <w:rPr>
          <w:rFonts w:ascii="Palatino Linotype" w:hAnsi="Palatino Linotype" w:cs="Times New Roman"/>
          <w:spacing w:val="-1"/>
          <w:lang w:val="bg-BG"/>
        </w:rPr>
        <w:t>парапет</w:t>
      </w:r>
      <w:r>
        <w:rPr>
          <w:rFonts w:ascii="Palatino Linotype" w:hAnsi="Palatino Linotype" w:cs="Times New Roman"/>
          <w:spacing w:val="-1"/>
          <w:lang w:val="bg-BG"/>
        </w:rPr>
        <w:t xml:space="preserve"> с </w:t>
      </w:r>
      <w:r w:rsidR="00837643">
        <w:rPr>
          <w:rFonts w:ascii="Palatino Linotype" w:hAnsi="Palatino Linotype" w:cs="Times New Roman"/>
          <w:spacing w:val="-1"/>
          <w:lang w:val="bg-BG"/>
        </w:rPr>
        <w:t>гумирана</w:t>
      </w:r>
      <w:r>
        <w:rPr>
          <w:rFonts w:ascii="Palatino Linotype" w:hAnsi="Palatino Linotype" w:cs="Times New Roman"/>
          <w:spacing w:val="-1"/>
          <w:lang w:val="bg-BG"/>
        </w:rPr>
        <w:t xml:space="preserve"> ръкохватка</w:t>
      </w:r>
      <w:r w:rsidRPr="005B3984">
        <w:rPr>
          <w:rFonts w:ascii="Palatino Linotype" w:hAnsi="Palatino Linotype" w:cs="Times New Roman"/>
          <w:spacing w:val="-1"/>
          <w:lang w:val="bg-BG"/>
        </w:rPr>
        <w:t>.</w:t>
      </w:r>
    </w:p>
    <w:p w:rsidR="001F74F5" w:rsidRPr="005B3984"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Балконите са в </w:t>
      </w:r>
      <w:r w:rsidR="00837643">
        <w:rPr>
          <w:rFonts w:ascii="Palatino Linotype" w:hAnsi="Palatino Linotype"/>
          <w:color w:val="000000" w:themeColor="text1"/>
          <w:sz w:val="24"/>
          <w:szCs w:val="24"/>
          <w:lang w:val="bg-BG"/>
        </w:rPr>
        <w:t xml:space="preserve">сравнително </w:t>
      </w:r>
      <w:r w:rsidRPr="005B3984">
        <w:rPr>
          <w:rFonts w:ascii="Palatino Linotype" w:hAnsi="Palatino Linotype"/>
          <w:color w:val="000000" w:themeColor="text1"/>
          <w:sz w:val="24"/>
          <w:szCs w:val="24"/>
          <w:lang w:val="bg-BG"/>
        </w:rPr>
        <w:t>добро състояние</w:t>
      </w:r>
      <w:r w:rsidR="00837643">
        <w:rPr>
          <w:rFonts w:ascii="Palatino Linotype" w:hAnsi="Palatino Linotype"/>
          <w:color w:val="000000" w:themeColor="text1"/>
          <w:sz w:val="24"/>
          <w:szCs w:val="24"/>
          <w:lang w:val="bg-BG"/>
        </w:rPr>
        <w:t>, с изключение на част от тях, които са компрометирани</w:t>
      </w:r>
      <w:r w:rsidRPr="005B3984">
        <w:rPr>
          <w:rFonts w:ascii="Palatino Linotype" w:hAnsi="Palatino Linotype"/>
          <w:color w:val="000000" w:themeColor="text1"/>
          <w:sz w:val="24"/>
          <w:szCs w:val="24"/>
          <w:lang w:val="bg-BG"/>
        </w:rPr>
        <w:t>. Парапетите на балконите са метални и корозирали и е необходима тяхната подмяна.</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Дълготрайност на строежа: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eastAsia="Verdana" w:hAnsi="Palatino Linotype"/>
          <w:color w:val="000000"/>
          <w:sz w:val="24"/>
          <w:szCs w:val="24"/>
          <w:lang w:val="bg-BG"/>
        </w:rPr>
        <w:t xml:space="preserve">Съгласно таблица 1 към чл. 10 на "Наредба № 3 за основните положения за проектиране на конструкциите на строежите и за въздействията върху тях", жилищните, обществените и производствените сгради се категоризират от 4-та категория с проектен експлоатационен срок 50 год. Сградата, </w:t>
      </w:r>
      <w:r w:rsidRPr="005B3984">
        <w:rPr>
          <w:rFonts w:ascii="Palatino Linotype" w:hAnsi="Palatino Linotype"/>
          <w:color w:val="000000" w:themeColor="text1"/>
          <w:sz w:val="24"/>
          <w:szCs w:val="24"/>
          <w:lang w:val="bg-BG"/>
        </w:rPr>
        <w:t xml:space="preserve">находяща се в гр. </w:t>
      </w:r>
      <w:r w:rsidR="00837643">
        <w:rPr>
          <w:rFonts w:ascii="Palatino Linotype" w:hAnsi="Palatino Linotype"/>
          <w:color w:val="000000" w:themeColor="text1"/>
          <w:sz w:val="24"/>
          <w:szCs w:val="24"/>
          <w:lang w:val="bg-BG"/>
        </w:rPr>
        <w:t>Севли</w:t>
      </w:r>
      <w:r w:rsidR="005911EB">
        <w:rPr>
          <w:rFonts w:ascii="Palatino Linotype" w:hAnsi="Palatino Linotype"/>
          <w:color w:val="000000" w:themeColor="text1"/>
          <w:sz w:val="24"/>
          <w:szCs w:val="24"/>
          <w:lang w:val="bg-BG"/>
        </w:rPr>
        <w:t>е</w:t>
      </w:r>
      <w:r w:rsidR="00837643">
        <w:rPr>
          <w:rFonts w:ascii="Palatino Linotype" w:hAnsi="Palatino Linotype"/>
          <w:color w:val="000000" w:themeColor="text1"/>
          <w:sz w:val="24"/>
          <w:szCs w:val="24"/>
          <w:lang w:val="bg-BG"/>
        </w:rPr>
        <w:t>во, община Севлиево, обла</w:t>
      </w:r>
      <w:r w:rsidR="005911EB">
        <w:rPr>
          <w:rFonts w:ascii="Palatino Linotype" w:hAnsi="Palatino Linotype"/>
          <w:color w:val="000000" w:themeColor="text1"/>
          <w:sz w:val="24"/>
          <w:szCs w:val="24"/>
          <w:lang w:val="bg-BG"/>
        </w:rPr>
        <w:t>ст Габрово, ж.к. Митко Палаузов</w:t>
      </w:r>
      <w:r w:rsidR="00837643">
        <w:rPr>
          <w:rFonts w:ascii="Palatino Linotype" w:hAnsi="Palatino Linotype"/>
          <w:color w:val="000000" w:themeColor="text1"/>
          <w:sz w:val="24"/>
          <w:szCs w:val="24"/>
          <w:lang w:val="bg-BG"/>
        </w:rPr>
        <w:t xml:space="preserve"> № 9</w:t>
      </w:r>
      <w:r w:rsidR="00837643">
        <w:rPr>
          <w:rFonts w:ascii="Palatino Linotype" w:eastAsia="Verdana" w:hAnsi="Palatino Linotype"/>
          <w:color w:val="000000"/>
          <w:sz w:val="24"/>
          <w:szCs w:val="24"/>
          <w:lang w:val="bg-BG"/>
        </w:rPr>
        <w:t xml:space="preserve"> е в експлоатация от 28</w:t>
      </w:r>
      <w:r w:rsidRPr="005B3984">
        <w:rPr>
          <w:rFonts w:ascii="Palatino Linotype" w:eastAsia="Verdana" w:hAnsi="Palatino Linotype"/>
          <w:color w:val="000000"/>
          <w:sz w:val="24"/>
          <w:szCs w:val="24"/>
          <w:lang w:val="bg-BG"/>
        </w:rPr>
        <w:t xml:space="preserve"> год. Елементите на конструкцията са в сравнително добро състояние с изключение на повредите, посочени в доклада.</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Обобщени резултати от огледа относно видими дефекти по конструктивни елементи на сградата:</w:t>
      </w:r>
    </w:p>
    <w:p w:rsidR="001F74F5" w:rsidRPr="005B3984" w:rsidRDefault="001F74F5" w:rsidP="001F74F5">
      <w:pPr>
        <w:widowControl w:val="0"/>
        <w:spacing w:after="120" w:line="360" w:lineRule="auto"/>
        <w:ind w:right="43"/>
        <w:jc w:val="both"/>
        <w:rPr>
          <w:rFonts w:ascii="Palatino Linotype" w:eastAsia="Verdana" w:hAnsi="Palatino Linotype"/>
          <w:color w:val="000000"/>
          <w:sz w:val="24"/>
          <w:szCs w:val="24"/>
          <w:lang w:val="bg-BG"/>
        </w:rPr>
      </w:pPr>
      <w:r w:rsidRPr="005B3984">
        <w:rPr>
          <w:rFonts w:ascii="Palatino Linotype" w:eastAsia="Verdana" w:hAnsi="Palatino Linotype"/>
          <w:color w:val="000000"/>
          <w:sz w:val="24"/>
          <w:szCs w:val="24"/>
          <w:lang w:val="bg-BG"/>
        </w:rPr>
        <w:t>В хода на огледа по видими белези, бяха направени следните констатации, характеризиращи състоянието на конструкцията: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Основи и инженерно-геоложки условия: не са установени недопустими пукнатини и деформации от неравномерни слягания на земната основа;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Носещи конструктивни елементи: няма провисвания, деформации, носещата конструкция е в добро състояние;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Вътрешни сградни елементи: не се забелязват пукнатини и нарушения в достъпните вътрешни стенни елементи;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Подови конструкции: етажните плочи нямат недопустими провисвания. В сутерена на места има оголени армировки. Има случаи с оголени съединения между панелите;</w:t>
      </w:r>
    </w:p>
    <w:p w:rsidR="001F74F5" w:rsidRPr="005B3984" w:rsidRDefault="00917BB2"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917BB2">
        <w:rPr>
          <w:rFonts w:ascii="Palatino Linotype" w:hAnsi="Palatino Linotype"/>
          <w:color w:val="000000" w:themeColor="text1"/>
        </w:rPr>
        <w:t>Балкони:</w:t>
      </w:r>
      <w:r w:rsidR="001F74F5" w:rsidRPr="00917BB2">
        <w:rPr>
          <w:rFonts w:ascii="Palatino Linotype" w:hAnsi="Palatino Linotype"/>
          <w:color w:val="000000" w:themeColor="text1"/>
        </w:rPr>
        <w:t xml:space="preserve"> не се забелязват провисвания,</w:t>
      </w:r>
      <w:r w:rsidRPr="00917BB2">
        <w:rPr>
          <w:rFonts w:ascii="Palatino Linotype" w:hAnsi="Palatino Linotype"/>
          <w:color w:val="000000" w:themeColor="text1"/>
        </w:rPr>
        <w:t xml:space="preserve"> но като цяло са в незадоволително състояние, има </w:t>
      </w:r>
      <w:r w:rsidR="00CA78DA" w:rsidRPr="00917BB2">
        <w:rPr>
          <w:rFonts w:ascii="Palatino Linotype" w:hAnsi="Palatino Linotype"/>
          <w:color w:val="000000" w:themeColor="text1"/>
        </w:rPr>
        <w:t>места, където има</w:t>
      </w:r>
      <w:r w:rsidR="001F74F5" w:rsidRPr="00917BB2">
        <w:rPr>
          <w:rFonts w:ascii="Palatino Linotype" w:hAnsi="Palatino Linotype"/>
          <w:color w:val="000000" w:themeColor="text1"/>
        </w:rPr>
        <w:t xml:space="preserve"> нарушено бетонно покритие и </w:t>
      </w:r>
      <w:r w:rsidRPr="00917BB2">
        <w:rPr>
          <w:rFonts w:ascii="Palatino Linotype" w:hAnsi="Palatino Linotype"/>
          <w:color w:val="000000" w:themeColor="text1"/>
        </w:rPr>
        <w:t xml:space="preserve">е </w:t>
      </w:r>
      <w:r w:rsidR="001F74F5" w:rsidRPr="00917BB2">
        <w:rPr>
          <w:rFonts w:ascii="Palatino Linotype" w:hAnsi="Palatino Linotype"/>
          <w:color w:val="000000" w:themeColor="text1"/>
        </w:rPr>
        <w:t>оголена армировка</w:t>
      </w:r>
      <w:r>
        <w:rPr>
          <w:rFonts w:ascii="Palatino Linotype" w:hAnsi="Palatino Linotype"/>
          <w:color w:val="000000" w:themeColor="text1"/>
        </w:rPr>
        <w:t>та</w:t>
      </w:r>
      <w:r w:rsidR="001F74F5" w:rsidRPr="00917BB2">
        <w:rPr>
          <w:rFonts w:ascii="Palatino Linotype" w:hAnsi="Palatino Linotype"/>
          <w:color w:val="000000" w:themeColor="text1"/>
        </w:rPr>
        <w:t>.</w:t>
      </w:r>
      <w:r w:rsidR="001F74F5" w:rsidRPr="005B3984">
        <w:rPr>
          <w:rFonts w:ascii="Palatino Linotype" w:hAnsi="Palatino Linotype"/>
          <w:color w:val="000000" w:themeColor="text1"/>
        </w:rPr>
        <w:t xml:space="preserve"> Някои са остъклени. Масовото преустройство се изразява в </w:t>
      </w:r>
      <w:r w:rsidR="001F74F5" w:rsidRPr="005B3984">
        <w:rPr>
          <w:rFonts w:ascii="Palatino Linotype" w:hAnsi="Palatino Linotype"/>
          <w:color w:val="000000" w:themeColor="text1"/>
        </w:rPr>
        <w:lastRenderedPageBreak/>
        <w:t xml:space="preserve">остъкляване на </w:t>
      </w:r>
      <w:r w:rsidR="001F74F5">
        <w:rPr>
          <w:rFonts w:ascii="Palatino Linotype" w:hAnsi="Palatino Linotype"/>
          <w:color w:val="000000" w:themeColor="text1"/>
        </w:rPr>
        <w:t>балконите и приобщаване на пространството зад тях</w:t>
      </w:r>
      <w:r w:rsidR="001F74F5" w:rsidRPr="005B3984">
        <w:rPr>
          <w:rFonts w:ascii="Palatino Linotype" w:hAnsi="Palatino Linotype"/>
          <w:color w:val="000000" w:themeColor="text1"/>
        </w:rPr>
        <w:t xml:space="preserve">, превръщайки ги в </w:t>
      </w:r>
      <w:r w:rsidR="001F74F5">
        <w:rPr>
          <w:rFonts w:ascii="Palatino Linotype" w:hAnsi="Palatino Linotype"/>
          <w:color w:val="000000" w:themeColor="text1"/>
        </w:rPr>
        <w:t xml:space="preserve">кухненски </w:t>
      </w:r>
      <w:r w:rsidR="001F74F5" w:rsidRPr="005B3984">
        <w:rPr>
          <w:rFonts w:ascii="Palatino Linotype" w:hAnsi="Palatino Linotype"/>
          <w:color w:val="000000" w:themeColor="text1"/>
        </w:rPr>
        <w:t xml:space="preserve">бокс или </w:t>
      </w:r>
      <w:r w:rsidR="001F74F5">
        <w:rPr>
          <w:rFonts w:ascii="Palatino Linotype" w:hAnsi="Palatino Linotype"/>
          <w:color w:val="000000" w:themeColor="text1"/>
        </w:rPr>
        <w:t>в помещения за</w:t>
      </w:r>
      <w:r w:rsidR="001F74F5" w:rsidRPr="005B3984">
        <w:rPr>
          <w:rFonts w:ascii="Palatino Linotype" w:hAnsi="Palatino Linotype"/>
          <w:color w:val="000000" w:themeColor="text1"/>
        </w:rPr>
        <w:t xml:space="preserve"> други цели;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Външни ограждащи елементи: не се забелязват пукнатини и нарушения в ограждащите стенни панели, с изключение на ограждащите елементи на входовете, пр</w:t>
      </w:r>
      <w:r>
        <w:rPr>
          <w:rFonts w:ascii="Palatino Linotype" w:hAnsi="Palatino Linotype"/>
          <w:color w:val="000000" w:themeColor="text1"/>
        </w:rPr>
        <w:t>и които се забелязват пукнатини</w:t>
      </w:r>
      <w:r w:rsidRPr="005B3984">
        <w:rPr>
          <w:rFonts w:ascii="Palatino Linotype" w:hAnsi="Palatino Linotype"/>
          <w:color w:val="000000" w:themeColor="text1"/>
        </w:rPr>
        <w:t>;</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Стълбищна клетка: няма видими дефекти и провисвания. Обрушена е част от мазилката, а боята е замърсена и захабена</w:t>
      </w:r>
      <w:r>
        <w:rPr>
          <w:rFonts w:ascii="Palatino Linotype" w:hAnsi="Palatino Linotype"/>
          <w:color w:val="000000" w:themeColor="text1"/>
        </w:rPr>
        <w:t>, а на последните етажи има сериозни поражения от течове</w:t>
      </w:r>
      <w:r w:rsidRPr="005B3984">
        <w:rPr>
          <w:rFonts w:ascii="Palatino Linotype" w:hAnsi="Palatino Linotype"/>
          <w:color w:val="000000" w:themeColor="text1"/>
        </w:rPr>
        <w:t>;</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Покривна конструкция: покривът е изпълнен като плосък, студен. Експлоатационното състояние </w:t>
      </w:r>
      <w:r>
        <w:rPr>
          <w:rFonts w:ascii="Palatino Linotype" w:hAnsi="Palatino Linotype"/>
          <w:color w:val="000000" w:themeColor="text1"/>
        </w:rPr>
        <w:t xml:space="preserve">при повечето от секциите </w:t>
      </w:r>
      <w:r w:rsidRPr="005B3984">
        <w:rPr>
          <w:rFonts w:ascii="Palatino Linotype" w:hAnsi="Palatino Linotype"/>
          <w:color w:val="000000" w:themeColor="text1"/>
        </w:rPr>
        <w:t>не е добро, има течове и се нуждае от ремонт;</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Комините - част от тях са компрометирани и се нуждаят от ремонт и нови шапки;</w:t>
      </w:r>
    </w:p>
    <w:p w:rsidR="001F74F5" w:rsidRDefault="00E43036"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Pr>
          <w:rFonts w:ascii="Palatino Linotype" w:hAnsi="Palatino Linotype"/>
          <w:color w:val="000000" w:themeColor="text1"/>
        </w:rPr>
        <w:t>Н</w:t>
      </w:r>
      <w:r w:rsidR="001F74F5" w:rsidRPr="005B3984">
        <w:rPr>
          <w:rFonts w:ascii="Palatino Linotype" w:hAnsi="Palatino Linotype"/>
          <w:color w:val="000000" w:themeColor="text1"/>
        </w:rPr>
        <w:t>а</w:t>
      </w:r>
      <w:r w:rsidR="001F74F5">
        <w:rPr>
          <w:rFonts w:ascii="Palatino Linotype" w:hAnsi="Palatino Linotype"/>
          <w:color w:val="000000" w:themeColor="text1"/>
        </w:rPr>
        <w:t xml:space="preserve"> </w:t>
      </w:r>
      <w:r w:rsidR="001F74F5" w:rsidRPr="005B3984">
        <w:rPr>
          <w:rFonts w:ascii="Palatino Linotype" w:hAnsi="Palatino Linotype"/>
          <w:color w:val="000000" w:themeColor="text1"/>
        </w:rPr>
        <w:t>определени места</w:t>
      </w:r>
      <w:r w:rsidR="001F74F5" w:rsidRPr="00541060">
        <w:rPr>
          <w:rFonts w:ascii="Palatino Linotype" w:hAnsi="Palatino Linotype"/>
          <w:color w:val="000000" w:themeColor="text1"/>
        </w:rPr>
        <w:t xml:space="preserve"> </w:t>
      </w:r>
      <w:r w:rsidR="001F74F5">
        <w:rPr>
          <w:rFonts w:ascii="Palatino Linotype" w:hAnsi="Palatino Linotype"/>
          <w:color w:val="000000" w:themeColor="text1"/>
        </w:rPr>
        <w:t>се виждат следи от</w:t>
      </w:r>
      <w:r w:rsidR="001F74F5" w:rsidRPr="005B3984">
        <w:rPr>
          <w:rFonts w:ascii="Palatino Linotype" w:hAnsi="Palatino Linotype"/>
          <w:color w:val="000000" w:themeColor="text1"/>
        </w:rPr>
        <w:t xml:space="preserve"> течове и мухъл, вследствие на разхерметизирани и неуплътнени фуги</w:t>
      </w:r>
      <w:r w:rsidR="001F74F5">
        <w:rPr>
          <w:rFonts w:ascii="Palatino Linotype" w:hAnsi="Palatino Linotype"/>
          <w:color w:val="000000" w:themeColor="text1"/>
        </w:rPr>
        <w:t xml:space="preserve"> и на компрометираната хидроизолация на покривите</w:t>
      </w:r>
      <w:r w:rsidR="001F74F5" w:rsidRPr="005B3984">
        <w:rPr>
          <w:rFonts w:ascii="Palatino Linotype" w:hAnsi="Palatino Linotype"/>
          <w:color w:val="000000" w:themeColor="text1"/>
        </w:rPr>
        <w:t>.</w:t>
      </w:r>
    </w:p>
    <w:p w:rsidR="001F74F5"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Заключение: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констатирани видими дефекти по главната носеща конструкция, водещи до значително намаляване на коравината и носещата способност на конструкцията като цяло, както и признаци, илюстриращи повреди по основите и дефекти в тях;</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установени дефекти, които да са вследствие от неправилна експлоатация;</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Не са констатирани недопустими деформации /провисвания/ или признаци за изгубване на устойчивост в носещите конструктивни елементи </w:t>
      </w:r>
      <w:r w:rsidRPr="005B3984">
        <w:rPr>
          <w:rFonts w:ascii="Palatino Linotype" w:hAnsi="Palatino Linotype"/>
          <w:color w:val="000000" w:themeColor="text1"/>
        </w:rPr>
        <w:lastRenderedPageBreak/>
        <w:t>вследствие експлоатационни натоварвания, включително вятър и земетръс, което показва че конструкцията е изпълнена качествено;</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констатирани деформации, поддаване или завъртане на земната основа;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Състоянието на носещата конструкция на сградата е добро, тя е добре поддържана и годна за нормална експлоатация при необходимата носеща способност и устойчивост.</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Анализ:</w:t>
      </w:r>
    </w:p>
    <w:p w:rsidR="001F74F5" w:rsidRPr="002D1221" w:rsidRDefault="001F74F5" w:rsidP="001F74F5">
      <w:pPr>
        <w:widowControl w:val="0"/>
        <w:tabs>
          <w:tab w:val="left" w:pos="2552"/>
        </w:tabs>
        <w:spacing w:after="120" w:line="360" w:lineRule="auto"/>
        <w:jc w:val="both"/>
        <w:rPr>
          <w:rFonts w:ascii="Palatino Linotype" w:hAnsi="Palatino Linotype"/>
          <w:sz w:val="24"/>
          <w:szCs w:val="24"/>
          <w:lang w:val="bg-BG"/>
        </w:rPr>
      </w:pPr>
      <w:r w:rsidRPr="002D1221">
        <w:rPr>
          <w:rFonts w:ascii="Palatino Linotype" w:hAnsi="Palatino Linotype"/>
          <w:sz w:val="24"/>
          <w:szCs w:val="24"/>
          <w:lang w:val="bg-BG"/>
        </w:rPr>
        <w:t>Сградата е изпълнена по одобрен проект и разрешение за строеж, които не са налични. Строежът съответства на изискванията на действали</w:t>
      </w:r>
      <w:r>
        <w:rPr>
          <w:rFonts w:ascii="Palatino Linotype" w:hAnsi="Palatino Linotype"/>
          <w:sz w:val="24"/>
          <w:szCs w:val="24"/>
          <w:lang w:val="bg-BG"/>
        </w:rPr>
        <w:t>те</w:t>
      </w:r>
      <w:r w:rsidRPr="002D1221">
        <w:rPr>
          <w:rFonts w:ascii="Palatino Linotype" w:hAnsi="Palatino Linotype"/>
          <w:sz w:val="24"/>
          <w:szCs w:val="24"/>
          <w:lang w:val="bg-BG"/>
        </w:rPr>
        <w:t xml:space="preserve"> към момента на въвеждане на обекта в експлоатация нормативни актове, както следва:</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Норми и правила „Натоварвания и въздействия. Норми за проектиране“ – 1979 г.;</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„Норми за проектиране на сгради и съоръжения в земетръсни райони“ – 1987 г.;</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„Норми за проектиране на бетонни и ст</w:t>
      </w:r>
      <w:r w:rsidR="007D5E25">
        <w:rPr>
          <w:rFonts w:ascii="Palatino Linotype" w:eastAsia="Times New Roman" w:hAnsi="Palatino Linotype"/>
          <w:lang w:eastAsia="bg-BG"/>
        </w:rPr>
        <w:t>оманобетонни конструкции“ – 1987</w:t>
      </w:r>
      <w:r w:rsidRPr="00F00A6A">
        <w:rPr>
          <w:rFonts w:ascii="Palatino Linotype" w:eastAsia="Times New Roman" w:hAnsi="Palatino Linotype"/>
          <w:lang w:eastAsia="bg-BG"/>
        </w:rPr>
        <w:t xml:space="preserve"> г.</w:t>
      </w:r>
    </w:p>
    <w:p w:rsidR="003E1064" w:rsidRPr="00F00A6A" w:rsidRDefault="003E1064" w:rsidP="003E1064">
      <w:pPr>
        <w:widowControl w:val="0"/>
        <w:tabs>
          <w:tab w:val="left" w:pos="2552"/>
        </w:tabs>
        <w:spacing w:after="120" w:line="360" w:lineRule="auto"/>
        <w:rPr>
          <w:rFonts w:ascii="Palatino Linotype" w:hAnsi="Palatino Linotype"/>
          <w:sz w:val="24"/>
          <w:szCs w:val="24"/>
          <w:lang w:val="bg-BG"/>
        </w:rPr>
      </w:pPr>
      <w:r w:rsidRPr="00F00A6A">
        <w:rPr>
          <w:rFonts w:ascii="Palatino Linotype" w:hAnsi="Palatino Linotype"/>
          <w:sz w:val="24"/>
          <w:szCs w:val="24"/>
          <w:lang w:val="bg-BG"/>
        </w:rPr>
        <w:t>Към днешна дата тези норми са променени и е в сила следната нормативна база:</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„Наредба №04/3 за основните положения за проектиране на конструкциите на строежите и за въздействията върху тях“ от 2004 г.;</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„Наредба № РД-02-20-2 за проектиране на сгради и съоръжения в земетръсни райони“ от 2012 г.;</w:t>
      </w:r>
    </w:p>
    <w:p w:rsidR="003E1064" w:rsidRPr="00F00A6A" w:rsidRDefault="003E1064" w:rsidP="003E1064">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„Норми за проектиране на бетонни и стоманобетонни конструкции“ - 1988 г. с последна редакция от 2008 г.;</w:t>
      </w:r>
    </w:p>
    <w:p w:rsidR="003E1064" w:rsidRPr="002D1221" w:rsidRDefault="003E1064" w:rsidP="001F74F5">
      <w:pPr>
        <w:pStyle w:val="ListParagraph"/>
        <w:widowControl w:val="0"/>
        <w:tabs>
          <w:tab w:val="left" w:pos="2552"/>
        </w:tabs>
        <w:spacing w:after="120" w:line="360" w:lineRule="auto"/>
        <w:ind w:left="0" w:firstLine="1985"/>
        <w:contextualSpacing w:val="0"/>
        <w:rPr>
          <w:rFonts w:ascii="Palatino Linotype" w:hAnsi="Palatino Linotype"/>
          <w:color w:val="000000" w:themeColor="text1"/>
        </w:rPr>
      </w:pPr>
      <w:r w:rsidRPr="00F00A6A">
        <w:rPr>
          <w:rFonts w:ascii="Palatino Linotype" w:eastAsia="Times New Roman" w:hAnsi="Palatino Linotype"/>
          <w:lang w:eastAsia="bg-BG"/>
        </w:rPr>
        <w:t>•</w:t>
      </w:r>
      <w:r w:rsidRPr="00F00A6A">
        <w:rPr>
          <w:rFonts w:ascii="Palatino Linotype" w:eastAsia="Times New Roman" w:hAnsi="Palatino Linotype"/>
          <w:lang w:eastAsia="bg-BG"/>
        </w:rPr>
        <w:tab/>
        <w:t>„Норми за проектиране на плоско фундиране“ от 1996 г.</w:t>
      </w:r>
    </w:p>
    <w:p w:rsidR="001F74F5" w:rsidRPr="005B3984" w:rsidRDefault="001F74F5" w:rsidP="001F74F5">
      <w:pPr>
        <w:widowControl w:val="0"/>
        <w:spacing w:after="120" w:line="360" w:lineRule="auto"/>
        <w:ind w:right="43"/>
        <w:jc w:val="both"/>
        <w:rPr>
          <w:rFonts w:ascii="Palatino Linotype" w:hAnsi="Palatino Linotype"/>
          <w:color w:val="000000"/>
          <w:sz w:val="24"/>
          <w:szCs w:val="24"/>
          <w:lang w:val="bg-BG"/>
        </w:rPr>
      </w:pPr>
      <w:r w:rsidRPr="005B3984">
        <w:rPr>
          <w:rFonts w:ascii="Palatino Linotype" w:hAnsi="Palatino Linotype"/>
          <w:color w:val="000000"/>
          <w:sz w:val="24"/>
          <w:szCs w:val="24"/>
          <w:lang w:val="bg-BG"/>
        </w:rPr>
        <w:lastRenderedPageBreak/>
        <w:t>Въз основа на извършени конструктивни обследвания на представителни извадки от ЕПЖС и проведени безразрушителни изпитвания на отделни елементи в изпълнение на изследователски програми и държавни поръчки могат да се направят следните</w:t>
      </w:r>
      <w:r w:rsidRPr="005B3984">
        <w:rPr>
          <w:rFonts w:ascii="Palatino Linotype" w:hAnsi="Palatino Linotype"/>
          <w:i/>
          <w:color w:val="000000"/>
          <w:sz w:val="24"/>
          <w:szCs w:val="24"/>
          <w:lang w:val="bg-BG"/>
        </w:rPr>
        <w:t xml:space="preserve"> </w:t>
      </w:r>
      <w:r w:rsidRPr="005B3984">
        <w:rPr>
          <w:rFonts w:ascii="Palatino Linotype" w:hAnsi="Palatino Linotype"/>
          <w:color w:val="000000"/>
          <w:sz w:val="24"/>
          <w:szCs w:val="24"/>
          <w:lang w:val="bg-BG"/>
        </w:rPr>
        <w:t>изводи</w:t>
      </w:r>
      <w:r w:rsidRPr="005B3984">
        <w:rPr>
          <w:rFonts w:ascii="Palatino Linotype" w:hAnsi="Palatino Linotype"/>
          <w:i/>
          <w:color w:val="000000"/>
          <w:sz w:val="24"/>
          <w:szCs w:val="24"/>
          <w:lang w:val="bg-BG"/>
        </w:rPr>
        <w:t>:</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Бетонът на вътрешните носещи стени и панели е с вероятна якост на натиск, съответстваща на клас В20-В25 по БДС 9673;</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Бетонното покритие на армировката в панелите варира от в границите от 8 до 26мм.</w:t>
      </w:r>
    </w:p>
    <w:p w:rsidR="001F74F5" w:rsidRDefault="001F74F5" w:rsidP="001F74F5">
      <w:pPr>
        <w:widowControl w:val="0"/>
        <w:tabs>
          <w:tab w:val="left" w:pos="2552"/>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Обследваната жилищна сграда, се намира в добро техническо състояние. Сградата е със запазена носимоспособност за вертикални натоварвания. Тя притежава необходимия ресурс да се използва по предназначение при полагане на необходимите грижи при експлоатацията и като не се извършват строителни дейности, нарушаващи целостта и носимоспособността на конструктивните елементи.</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ВиК - АНАЛИЗ И ОЦЕНКА:</w:t>
      </w:r>
    </w:p>
    <w:p w:rsidR="001F74F5" w:rsidRPr="005B3984" w:rsidRDefault="001F74F5" w:rsidP="00323210">
      <w:pPr>
        <w:pStyle w:val="ListParagraph"/>
        <w:widowControl w:val="0"/>
        <w:numPr>
          <w:ilvl w:val="1"/>
          <w:numId w:val="17"/>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bCs/>
        </w:rPr>
        <w:t>Водоснабдяване:</w:t>
      </w:r>
    </w:p>
    <w:p w:rsidR="001F74F5" w:rsidRPr="005B3984" w:rsidRDefault="001F74F5" w:rsidP="00323210">
      <w:pPr>
        <w:pStyle w:val="ListParagraph"/>
        <w:widowControl w:val="0"/>
        <w:numPr>
          <w:ilvl w:val="0"/>
          <w:numId w:val="18"/>
        </w:numPr>
        <w:tabs>
          <w:tab w:val="left" w:pos="2552"/>
        </w:tabs>
        <w:spacing w:after="120" w:line="360" w:lineRule="auto"/>
        <w:ind w:left="0" w:firstLine="1701"/>
        <w:contextualSpacing w:val="0"/>
        <w:rPr>
          <w:rFonts w:ascii="Palatino Linotype" w:hAnsi="Palatino Linotype"/>
          <w:b/>
          <w:bCs/>
        </w:rPr>
      </w:pPr>
      <w:r w:rsidRPr="005B3984">
        <w:rPr>
          <w:rFonts w:ascii="Palatino Linotype" w:hAnsi="Palatino Linotype"/>
          <w:b/>
          <w:bCs/>
        </w:rPr>
        <w:t>Външно захранване:</w:t>
      </w:r>
    </w:p>
    <w:p w:rsidR="001F74F5" w:rsidRPr="008D7A50" w:rsidRDefault="001F74F5" w:rsidP="007D5E2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 xml:space="preserve">Обектът се захранва с вода от водопроводни отклонения за всеки вход поотделно. Водомерно-арматурният възел е разположен в техническо помещение в сутерена. Монтираният водомер е с характеристичен разход </w:t>
      </w:r>
      <w:r w:rsidRPr="00917BB2">
        <w:rPr>
          <w:rFonts w:ascii="Palatino Linotype" w:hAnsi="Palatino Linotype" w:cs="Arial"/>
          <w:sz w:val="24"/>
          <w:szCs w:val="24"/>
          <w:lang w:val="bg-BG"/>
        </w:rPr>
        <w:t>30 м</w:t>
      </w:r>
      <w:r w:rsidRPr="00917BB2">
        <w:rPr>
          <w:rFonts w:ascii="Palatino Linotype" w:hAnsi="Palatino Linotype" w:cs="Arial"/>
          <w:sz w:val="24"/>
          <w:szCs w:val="24"/>
          <w:vertAlign w:val="superscript"/>
          <w:lang w:val="bg-BG"/>
        </w:rPr>
        <w:t>3</w:t>
      </w:r>
      <w:r w:rsidRPr="00917BB2">
        <w:rPr>
          <w:rFonts w:ascii="Palatino Linotype" w:hAnsi="Palatino Linotype" w:cs="Arial"/>
          <w:sz w:val="24"/>
          <w:szCs w:val="24"/>
          <w:lang w:val="bg-BG"/>
        </w:rPr>
        <w:t>/ч.</w:t>
      </w:r>
    </w:p>
    <w:p w:rsidR="001F74F5" w:rsidRPr="005B3984" w:rsidRDefault="001F74F5" w:rsidP="007D5E2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Отпадните води от сградата се заустват в</w:t>
      </w:r>
      <w:r w:rsidR="008D7A50" w:rsidRPr="008D7A50">
        <w:rPr>
          <w:rFonts w:ascii="Palatino Linotype" w:hAnsi="Palatino Linotype" w:cs="Arial"/>
          <w:sz w:val="24"/>
          <w:szCs w:val="24"/>
          <w:lang w:val="bg-BG"/>
        </w:rPr>
        <w:t xml:space="preserve"> градската канализационна мрежа</w:t>
      </w:r>
      <w:r w:rsidRPr="008D7A50">
        <w:rPr>
          <w:rFonts w:ascii="Palatino Linotype" w:hAnsi="Palatino Linotype" w:cs="Arial"/>
          <w:sz w:val="24"/>
          <w:szCs w:val="24"/>
          <w:lang w:val="bg-BG"/>
        </w:rPr>
        <w:t>. За всеки вход има отделно сградно-канализационно отклонение.</w:t>
      </w:r>
    </w:p>
    <w:p w:rsidR="001F74F5" w:rsidRPr="008D7A50" w:rsidRDefault="001F74F5" w:rsidP="00323210">
      <w:pPr>
        <w:pStyle w:val="ListParagraph"/>
        <w:widowControl w:val="0"/>
        <w:numPr>
          <w:ilvl w:val="0"/>
          <w:numId w:val="18"/>
        </w:numPr>
        <w:tabs>
          <w:tab w:val="left" w:pos="2552"/>
        </w:tabs>
        <w:spacing w:after="120" w:line="360" w:lineRule="auto"/>
        <w:ind w:left="0" w:firstLine="1701"/>
        <w:contextualSpacing w:val="0"/>
        <w:rPr>
          <w:rFonts w:ascii="Palatino Linotype" w:hAnsi="Palatino Linotype"/>
          <w:b/>
          <w:bCs/>
        </w:rPr>
      </w:pPr>
      <w:r w:rsidRPr="008D7A50">
        <w:rPr>
          <w:rFonts w:ascii="Palatino Linotype" w:hAnsi="Palatino Linotype"/>
          <w:b/>
          <w:bCs/>
        </w:rPr>
        <w:t>Сградна инсталация:</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 xml:space="preserve">В сградата са предвидени отделни общи водомерни възли за всеки отделен вход, всеки от които се намира в сутерена на съответната секция. След всеки водомерен </w:t>
      </w:r>
      <w:r w:rsidRPr="008D7A50">
        <w:rPr>
          <w:rFonts w:ascii="Palatino Linotype" w:hAnsi="Palatino Linotype" w:cs="Arial"/>
          <w:sz w:val="24"/>
          <w:szCs w:val="24"/>
          <w:lang w:val="bg-BG"/>
        </w:rPr>
        <w:lastRenderedPageBreak/>
        <w:t>възел е направена хоризонтална разводка към вертикалните клонове на конкретните входове.</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Главната хоризонтална мрежа е положена открито по стените и тавана на сутерена.</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Мрежата в сутерена е изградена от поцинковани тръби.</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В сградата няма предвидена инсталация за топла вода и осигуряването ѝ става с апартаментни бойлери. Вертикалните тръби са скрито положени в шахти.</w:t>
      </w:r>
    </w:p>
    <w:p w:rsidR="001F74F5" w:rsidRPr="008D7A50" w:rsidRDefault="001F74F5" w:rsidP="00B0015C">
      <w:pPr>
        <w:pStyle w:val="ListParagraph"/>
        <w:numPr>
          <w:ilvl w:val="0"/>
          <w:numId w:val="34"/>
        </w:numPr>
        <w:spacing w:line="360" w:lineRule="auto"/>
        <w:rPr>
          <w:rFonts w:ascii="Palatino Linotype" w:hAnsi="Palatino Linotype" w:cs="Arial"/>
          <w:b/>
          <w:i/>
        </w:rPr>
      </w:pPr>
      <w:r w:rsidRPr="008D7A50">
        <w:rPr>
          <w:rFonts w:ascii="Palatino Linotype" w:hAnsi="Palatino Linotype" w:cs="Arial"/>
          <w:b/>
          <w:i/>
        </w:rPr>
        <w:t>Диаметри и състояние на тръбната мрежа:</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 xml:space="preserve">Изградената сградна водопроводна мрежа е от стоманени поцинковани тръби (във видимата и част). </w:t>
      </w:r>
      <w:r w:rsidR="00917BB2">
        <w:rPr>
          <w:rFonts w:ascii="Palatino Linotype" w:hAnsi="Palatino Linotype" w:cs="Arial"/>
          <w:sz w:val="24"/>
          <w:szCs w:val="24"/>
          <w:lang w:val="bg-BG"/>
        </w:rPr>
        <w:t>Част</w:t>
      </w:r>
      <w:r w:rsidRPr="008D7A50">
        <w:rPr>
          <w:rFonts w:ascii="Palatino Linotype" w:hAnsi="Palatino Linotype" w:cs="Arial"/>
          <w:sz w:val="24"/>
          <w:szCs w:val="24"/>
          <w:lang w:val="bg-BG"/>
        </w:rPr>
        <w:t xml:space="preserve"> от тръбите са изолирани, както в хоризонталните, така и във вертикалните участъци. Съществуващите тръби и водопроводни арматури в по-голямата си част изглеждат видимо амортизирани. Не е правено цялостно саниране на инсталацията. Подменяни са само отделни участъци от водопровода.</w:t>
      </w:r>
    </w:p>
    <w:p w:rsidR="001F74F5"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Топлата вода се осигурява с електрически бойлери, разположен в отделните апартаменти.</w:t>
      </w:r>
    </w:p>
    <w:p w:rsidR="00196D07" w:rsidRDefault="007D5E25" w:rsidP="00196D07">
      <w:pPr>
        <w:tabs>
          <w:tab w:val="left" w:pos="5430"/>
        </w:tabs>
        <w:spacing w:line="360" w:lineRule="auto"/>
        <w:jc w:val="both"/>
        <w:rPr>
          <w:rFonts w:ascii="Palatino Linotype" w:hAnsi="Palatino Linotype" w:cs="Arial"/>
          <w:sz w:val="24"/>
          <w:szCs w:val="24"/>
          <w:lang w:val="bg-BG"/>
        </w:rPr>
      </w:pPr>
      <w:r>
        <w:rPr>
          <w:rFonts w:ascii="Palatino Linotype" w:hAnsi="Palatino Linotype" w:cs="Arial"/>
          <w:noProof/>
          <w:sz w:val="24"/>
          <w:szCs w:val="24"/>
          <w:lang w:val="bg-BG"/>
        </w:rPr>
        <w:drawing>
          <wp:anchor distT="0" distB="0" distL="114300" distR="114300" simplePos="0" relativeHeight="251717632" behindDoc="0" locked="0" layoutInCell="1" allowOverlap="1">
            <wp:simplePos x="0" y="0"/>
            <wp:positionH relativeFrom="column">
              <wp:posOffset>3004185</wp:posOffset>
            </wp:positionH>
            <wp:positionV relativeFrom="paragraph">
              <wp:posOffset>108585</wp:posOffset>
            </wp:positionV>
            <wp:extent cx="2987675" cy="3200400"/>
            <wp:effectExtent l="133350" t="0" r="98425" b="0"/>
            <wp:wrapNone/>
            <wp:docPr id="10" name="Picture 5" descr="D:\БИЗНЕС\ХАОС\СЕВЛИЕВО\BLOKOVE SEVLIEVO\BLOK 9\SNIMKI\IMG_7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БИЗНЕС\ХАОС\СЕВЛИЕВО\BLOKOVE SEVLIEVO\BLOK 9\SNIMKI\IMG_7150.JPG"/>
                    <pic:cNvPicPr>
                      <a:picLocks noChangeAspect="1" noChangeArrowheads="1"/>
                    </pic:cNvPicPr>
                  </pic:nvPicPr>
                  <pic:blipFill>
                    <a:blip r:embed="rId30" cstate="print"/>
                    <a:srcRect/>
                    <a:stretch>
                      <a:fillRect/>
                    </a:stretch>
                  </pic:blipFill>
                  <pic:spPr bwMode="auto">
                    <a:xfrm rot="5400000">
                      <a:off x="0" y="0"/>
                      <a:ext cx="2987675" cy="3200400"/>
                    </a:xfrm>
                    <a:prstGeom prst="rect">
                      <a:avLst/>
                    </a:prstGeom>
                    <a:noFill/>
                    <a:ln w="9525">
                      <a:noFill/>
                      <a:miter lim="800000"/>
                      <a:headEnd/>
                      <a:tailEnd/>
                    </a:ln>
                  </pic:spPr>
                </pic:pic>
              </a:graphicData>
            </a:graphic>
          </wp:anchor>
        </w:drawing>
      </w:r>
      <w:r>
        <w:rPr>
          <w:rFonts w:ascii="Palatino Linotype" w:hAnsi="Palatino Linotype" w:cs="Arial"/>
          <w:noProof/>
          <w:sz w:val="24"/>
          <w:szCs w:val="24"/>
          <w:lang w:val="bg-BG"/>
        </w:rPr>
        <w:drawing>
          <wp:anchor distT="0" distB="0" distL="114300" distR="114300" simplePos="0" relativeHeight="251716608" behindDoc="0" locked="0" layoutInCell="1" allowOverlap="1">
            <wp:simplePos x="0" y="0"/>
            <wp:positionH relativeFrom="column">
              <wp:posOffset>51435</wp:posOffset>
            </wp:positionH>
            <wp:positionV relativeFrom="paragraph">
              <wp:posOffset>213995</wp:posOffset>
            </wp:positionV>
            <wp:extent cx="2847975" cy="2990850"/>
            <wp:effectExtent l="19050" t="0" r="9525" b="0"/>
            <wp:wrapNone/>
            <wp:docPr id="9" name="Picture 4" descr="D:\БИЗНЕС\ХАОС\СЕВЛИЕВО\BLOKOVE SEVLIEVO\BLOK 9\SNIMKI\IMG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БИЗНЕС\ХАОС\СЕВЛИЕВО\BLOKOVE SEVLIEVO\BLOK 9\SNIMKI\IMG_7147.JPG"/>
                    <pic:cNvPicPr>
                      <a:picLocks noChangeAspect="1" noChangeArrowheads="1"/>
                    </pic:cNvPicPr>
                  </pic:nvPicPr>
                  <pic:blipFill>
                    <a:blip r:embed="rId31" cstate="print"/>
                    <a:srcRect/>
                    <a:stretch>
                      <a:fillRect/>
                    </a:stretch>
                  </pic:blipFill>
                  <pic:spPr bwMode="auto">
                    <a:xfrm>
                      <a:off x="0" y="0"/>
                      <a:ext cx="2847975" cy="2990850"/>
                    </a:xfrm>
                    <a:prstGeom prst="rect">
                      <a:avLst/>
                    </a:prstGeom>
                    <a:noFill/>
                    <a:ln w="9525">
                      <a:noFill/>
                      <a:miter lim="800000"/>
                      <a:headEnd/>
                      <a:tailEnd/>
                    </a:ln>
                  </pic:spPr>
                </pic:pic>
              </a:graphicData>
            </a:graphic>
          </wp:anchor>
        </w:drawing>
      </w:r>
      <w:r w:rsidR="00196D07">
        <w:rPr>
          <w:rFonts w:ascii="Palatino Linotype" w:hAnsi="Palatino Linotype" w:cs="Arial"/>
          <w:sz w:val="24"/>
          <w:szCs w:val="24"/>
          <w:lang w:val="bg-BG"/>
        </w:rPr>
        <w:tab/>
      </w: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196D07" w:rsidRDefault="00196D07" w:rsidP="001F74F5">
      <w:pPr>
        <w:spacing w:line="360" w:lineRule="auto"/>
        <w:jc w:val="both"/>
        <w:rPr>
          <w:rFonts w:ascii="Palatino Linotype" w:hAnsi="Palatino Linotype" w:cs="Arial"/>
          <w:sz w:val="24"/>
          <w:szCs w:val="24"/>
          <w:lang w:val="bg-BG"/>
        </w:rPr>
      </w:pPr>
    </w:p>
    <w:p w:rsidR="00C04AD5" w:rsidRDefault="00C04AD5" w:rsidP="001F74F5">
      <w:pPr>
        <w:spacing w:line="360" w:lineRule="auto"/>
        <w:jc w:val="both"/>
        <w:rPr>
          <w:rFonts w:ascii="Palatino Linotype" w:hAnsi="Palatino Linotype" w:cs="Arial"/>
          <w:sz w:val="24"/>
          <w:szCs w:val="24"/>
          <w:lang w:val="bg-BG"/>
        </w:rPr>
      </w:pPr>
    </w:p>
    <w:p w:rsidR="00C04AD5" w:rsidRPr="008D7A50" w:rsidRDefault="00C04AD5" w:rsidP="001F74F5">
      <w:pPr>
        <w:spacing w:line="360" w:lineRule="auto"/>
        <w:jc w:val="both"/>
        <w:rPr>
          <w:rFonts w:ascii="Palatino Linotype" w:hAnsi="Palatino Linotype" w:cs="Arial"/>
          <w:sz w:val="24"/>
          <w:szCs w:val="24"/>
          <w:lang w:val="bg-BG"/>
        </w:rPr>
      </w:pPr>
    </w:p>
    <w:p w:rsidR="001F74F5" w:rsidRPr="008D7A50" w:rsidRDefault="001F74F5" w:rsidP="001F74F5">
      <w:pPr>
        <w:widowControl w:val="0"/>
        <w:spacing w:before="240" w:after="120" w:line="360" w:lineRule="auto"/>
        <w:jc w:val="both"/>
        <w:rPr>
          <w:rFonts w:ascii="Palatino Linotype" w:hAnsi="Palatino Linotype" w:cs="Arial"/>
          <w:color w:val="000000"/>
          <w:sz w:val="24"/>
          <w:szCs w:val="24"/>
          <w:lang w:val="bg-BG" w:eastAsia="ja-JP"/>
        </w:rPr>
      </w:pPr>
      <w:r w:rsidRPr="008D7A50">
        <w:rPr>
          <w:rFonts w:ascii="Palatino Linotype" w:hAnsi="Palatino Linotype" w:cs="Arial"/>
          <w:sz w:val="24"/>
          <w:szCs w:val="24"/>
          <w:lang w:val="bg-BG"/>
        </w:rPr>
        <w:t xml:space="preserve">Съгласно </w:t>
      </w:r>
      <w:r w:rsidR="00E018CB" w:rsidRPr="00E018CB">
        <w:rPr>
          <w:rFonts w:ascii="Palatino Linotype" w:hAnsi="Palatino Linotype" w:cs="Arial"/>
          <w:sz w:val="24"/>
          <w:szCs w:val="24"/>
          <w:lang w:val="bg-BG"/>
        </w:rPr>
        <w:t>действащата Наредба №2 за ПСТН</w:t>
      </w:r>
      <w:r w:rsidR="00E018CB" w:rsidRPr="00E018CB">
        <w:rPr>
          <w:rFonts w:ascii="Palatino Linotype" w:hAnsi="Palatino Linotype" w:cs="Arial"/>
          <w:color w:val="000000"/>
          <w:sz w:val="24"/>
          <w:szCs w:val="24"/>
          <w:lang w:val="bg-BG" w:eastAsia="ja-JP"/>
        </w:rPr>
        <w:t xml:space="preserve"> </w:t>
      </w:r>
      <w:r w:rsidRPr="00E018CB">
        <w:rPr>
          <w:rFonts w:ascii="Palatino Linotype" w:hAnsi="Palatino Linotype" w:cs="Arial"/>
          <w:color w:val="000000"/>
          <w:sz w:val="24"/>
          <w:szCs w:val="24"/>
          <w:lang w:val="bg-BG" w:eastAsia="ja-JP"/>
        </w:rPr>
        <w:t>по</w:t>
      </w:r>
      <w:r w:rsidRPr="008D7A50">
        <w:rPr>
          <w:rFonts w:ascii="Palatino Linotype" w:hAnsi="Palatino Linotype" w:cs="Arial"/>
          <w:color w:val="000000"/>
          <w:sz w:val="24"/>
          <w:szCs w:val="24"/>
          <w:lang w:val="bg-BG" w:eastAsia="ja-JP"/>
        </w:rPr>
        <w:t xml:space="preserve"> време на строителството на блока, както и съгласно ПСТН - Наредба № Iз-1971 от 29 октомври 2009 г. чл. 193, т. 6 не се </w:t>
      </w:r>
      <w:r w:rsidRPr="008D7A50">
        <w:rPr>
          <w:rFonts w:ascii="Palatino Linotype" w:hAnsi="Palatino Linotype" w:cs="Arial"/>
          <w:color w:val="000000"/>
          <w:sz w:val="24"/>
          <w:szCs w:val="24"/>
          <w:lang w:val="bg-BG" w:eastAsia="ja-JP"/>
        </w:rPr>
        <w:lastRenderedPageBreak/>
        <w:t>изисква сградна противопожарна инсталация.</w:t>
      </w:r>
    </w:p>
    <w:p w:rsidR="001F74F5" w:rsidRPr="008D7A50" w:rsidRDefault="001F74F5" w:rsidP="001F74F5">
      <w:pPr>
        <w:spacing w:before="240"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При огледа не се установи наличие на апартаменти без апартаментни водомери, но ако има такива следва да се предвидят такива, за да може разпределението на консумираната вода да става максимално справедливо.</w:t>
      </w:r>
    </w:p>
    <w:p w:rsidR="001F74F5" w:rsidRPr="008D7A50" w:rsidRDefault="001F74F5" w:rsidP="00323210">
      <w:pPr>
        <w:pStyle w:val="ListParagraph"/>
        <w:widowControl w:val="0"/>
        <w:numPr>
          <w:ilvl w:val="1"/>
          <w:numId w:val="17"/>
        </w:numPr>
        <w:tabs>
          <w:tab w:val="left" w:pos="1701"/>
        </w:tabs>
        <w:spacing w:before="120" w:after="120" w:line="360" w:lineRule="auto"/>
        <w:ind w:left="0" w:firstLine="1134"/>
        <w:contextualSpacing w:val="0"/>
        <w:rPr>
          <w:rFonts w:ascii="Palatino Linotype" w:hAnsi="Palatino Linotype"/>
          <w:b/>
          <w:bCs/>
        </w:rPr>
      </w:pPr>
      <w:r w:rsidRPr="008D7A50">
        <w:rPr>
          <w:rFonts w:ascii="Palatino Linotype" w:hAnsi="Palatino Linotype"/>
          <w:b/>
          <w:bCs/>
        </w:rPr>
        <w:t>Канализация:</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Канализационната система на блока е изградена като разделна във вертикалната част и смесена в хоризонталната част под сутерена.</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Покривът се отводнява чрез воронки и вертикали, минаващи през вътрешността на сградата, като дъждовната се свързва с фекално-битовата и зауства с общо сградно отклонение в градската канализация.</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sz w:val="24"/>
          <w:szCs w:val="24"/>
          <w:lang w:val="bg-BG"/>
        </w:rPr>
        <w:t>Предполагаемият диаметър на сградните канализационни отклонения е 200 мм. Вертикалите са вентилируеми, като са изкарани над покривната плоча.</w:t>
      </w:r>
    </w:p>
    <w:p w:rsidR="001F74F5" w:rsidRPr="008D7A50" w:rsidRDefault="001F74F5" w:rsidP="001F74F5">
      <w:pPr>
        <w:spacing w:line="360" w:lineRule="auto"/>
        <w:jc w:val="both"/>
        <w:rPr>
          <w:rFonts w:ascii="Palatino Linotype" w:hAnsi="Palatino Linotype" w:cs="Arial"/>
          <w:color w:val="000000"/>
          <w:sz w:val="24"/>
          <w:szCs w:val="24"/>
          <w:lang w:val="bg-BG" w:eastAsia="ja-JP"/>
        </w:rPr>
      </w:pPr>
      <w:r w:rsidRPr="008D7A50">
        <w:rPr>
          <w:rFonts w:ascii="Palatino Linotype" w:hAnsi="Palatino Linotype" w:cs="Arial"/>
          <w:sz w:val="24"/>
          <w:szCs w:val="24"/>
          <w:lang w:val="bg-BG"/>
        </w:rPr>
        <w:t>Канализационната мрежа е изградена от PVC тръби (във видимата част) и каменинови (бетонни тръби ) в подземната част.</w:t>
      </w:r>
    </w:p>
    <w:p w:rsidR="001F74F5" w:rsidRPr="008D7A50" w:rsidRDefault="001F74F5" w:rsidP="001F74F5">
      <w:pPr>
        <w:spacing w:line="360" w:lineRule="auto"/>
        <w:jc w:val="both"/>
        <w:rPr>
          <w:rFonts w:ascii="Palatino Linotype" w:hAnsi="Palatino Linotype" w:cs="Arial"/>
          <w:sz w:val="24"/>
          <w:szCs w:val="24"/>
          <w:lang w:val="bg-BG"/>
        </w:rPr>
      </w:pPr>
      <w:r w:rsidRPr="008D7A50">
        <w:rPr>
          <w:rFonts w:ascii="Palatino Linotype" w:hAnsi="Palatino Linotype" w:cs="Arial"/>
          <w:color w:val="000000"/>
          <w:sz w:val="24"/>
          <w:szCs w:val="24"/>
          <w:lang w:val="bg-BG" w:eastAsia="ja-JP"/>
        </w:rPr>
        <w:t>Етажната отводнителна мрежа в отделните апартаменти е изпълнена от PVC тръби.</w:t>
      </w:r>
      <w:r w:rsidRPr="008D7A50">
        <w:rPr>
          <w:rFonts w:ascii="Palatino Linotype" w:hAnsi="Palatino Linotype" w:cs="Arial"/>
          <w:sz w:val="24"/>
          <w:szCs w:val="24"/>
          <w:lang w:val="bg-BG"/>
        </w:rPr>
        <w:t xml:space="preserve"> Не се регистрираха сградни шахти в сутерена. На вертикалите в сутерена са оставени ревизии. Тръбите във видимата част са силно амортизирани.</w:t>
      </w:r>
    </w:p>
    <w:p w:rsidR="001F74F5" w:rsidRPr="008D7A50" w:rsidRDefault="001F74F5" w:rsidP="001F74F5">
      <w:pPr>
        <w:spacing w:line="360" w:lineRule="auto"/>
        <w:ind w:firstLine="720"/>
        <w:jc w:val="both"/>
        <w:rPr>
          <w:rFonts w:ascii="Palatino Linotype" w:hAnsi="Palatino Linotype" w:cs="Arial"/>
          <w:sz w:val="24"/>
          <w:szCs w:val="24"/>
          <w:lang w:val="bg-BG"/>
        </w:rPr>
      </w:pPr>
      <w:r w:rsidRPr="008D7A50">
        <w:rPr>
          <w:rFonts w:ascii="Palatino Linotype" w:hAnsi="Palatino Linotype" w:cs="Arial"/>
          <w:sz w:val="24"/>
          <w:szCs w:val="24"/>
          <w:lang w:val="bg-BG"/>
        </w:rPr>
        <w:t>Има регистрирани множество течове от покрива. Не е възможно при оглед да се установи дали са вследствие от налични проблеми във воронките, или са вследствие от проблем в самата хидроизолация. За установяването е необходимо да се наблюдава покрива при валеж.</w:t>
      </w:r>
    </w:p>
    <w:p w:rsidR="001F74F5" w:rsidRPr="008D7A50" w:rsidRDefault="001F74F5" w:rsidP="001F74F5">
      <w:pPr>
        <w:spacing w:line="360" w:lineRule="auto"/>
        <w:ind w:firstLine="720"/>
        <w:jc w:val="both"/>
        <w:rPr>
          <w:rFonts w:ascii="Palatino Linotype" w:hAnsi="Palatino Linotype" w:cs="Arial"/>
          <w:sz w:val="24"/>
          <w:szCs w:val="24"/>
          <w:lang w:val="bg-BG"/>
        </w:rPr>
      </w:pPr>
      <w:r w:rsidRPr="008D7A50">
        <w:rPr>
          <w:rFonts w:ascii="Palatino Linotype" w:hAnsi="Palatino Linotype" w:cs="Arial"/>
          <w:sz w:val="24"/>
          <w:szCs w:val="24"/>
          <w:lang w:val="bg-BG"/>
        </w:rPr>
        <w:t>Също така са регистрирани течове от терасите и навесите над тях.</w:t>
      </w:r>
    </w:p>
    <w:p w:rsidR="001F74F5" w:rsidRPr="008D7A50" w:rsidRDefault="001F74F5" w:rsidP="001F74F5">
      <w:pPr>
        <w:spacing w:line="360" w:lineRule="auto"/>
        <w:ind w:firstLine="720"/>
        <w:jc w:val="both"/>
        <w:rPr>
          <w:rFonts w:ascii="Palatino Linotype" w:hAnsi="Palatino Linotype" w:cs="Arial"/>
          <w:sz w:val="24"/>
          <w:szCs w:val="24"/>
          <w:lang w:val="bg-BG"/>
        </w:rPr>
      </w:pPr>
      <w:r w:rsidRPr="008D7A50">
        <w:rPr>
          <w:rFonts w:ascii="Palatino Linotype" w:hAnsi="Palatino Linotype" w:cs="Arial"/>
          <w:sz w:val="24"/>
          <w:szCs w:val="24"/>
          <w:lang w:val="bg-BG"/>
        </w:rPr>
        <w:t>Проверка с видео камера на сградните зауствания би отговорила на въпроса дали отприщванията по време на дъжд се дължат само на проблеми в уличната мрежа, или има такива и в сградните зауствания, като корени, отлагания и други.</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8D7A50">
        <w:rPr>
          <w:rFonts w:ascii="Palatino Linotype" w:hAnsi="Palatino Linotype" w:cs="Arial"/>
          <w:color w:val="000000"/>
          <w:sz w:val="24"/>
          <w:szCs w:val="24"/>
          <w:lang w:val="bg-BG" w:eastAsia="ja-JP"/>
        </w:rPr>
        <w:lastRenderedPageBreak/>
        <w:t>Установено е по данни на живущите в жилищната сграда, че за главната хоризонтална канализационна инсталация и сградните канализационни отклонения не са регистрирани експлоатационни проблеми, свързани с вътрешната мрежа, но се предполага, че при силен дъжд уличната мрежа не може да поеме допълнителното натоварване, тъй като се наблюдава отприщване на отпадните води.</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rPr>
        <w:t>ЕЛЕКТРИЧЕСКИ ИНСТАЛАЦИИ:</w:t>
      </w:r>
    </w:p>
    <w:p w:rsidR="001F74F5" w:rsidRPr="00C1487B"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C1487B">
        <w:rPr>
          <w:rFonts w:ascii="Palatino Linotype" w:hAnsi="Palatino Linotype"/>
          <w:color w:val="000000" w:themeColor="text1"/>
          <w:sz w:val="24"/>
          <w:szCs w:val="24"/>
          <w:lang w:val="bg-BG"/>
        </w:rPr>
        <w:t>Сградата е трета категория потребител на електрическа енергия по осигуреност на електроснабдяването.</w:t>
      </w:r>
    </w:p>
    <w:p w:rsidR="001F74F5" w:rsidRPr="00C1487B"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C1487B">
        <w:rPr>
          <w:rFonts w:ascii="Palatino Linotype" w:hAnsi="Palatino Linotype"/>
          <w:color w:val="000000" w:themeColor="text1"/>
          <w:sz w:val="24"/>
          <w:szCs w:val="24"/>
          <w:lang w:val="bg-BG"/>
        </w:rPr>
        <w:t>Обектът е обследван по отношение на следните електрически силнотокови и слаботокови инсталации и системи:</w:t>
      </w:r>
    </w:p>
    <w:p w:rsidR="001F74F5" w:rsidRPr="00C1487B"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C1487B">
        <w:rPr>
          <w:rFonts w:ascii="Palatino Linotype" w:hAnsi="Palatino Linotype"/>
          <w:b/>
          <w:color w:val="000000" w:themeColor="text1"/>
        </w:rPr>
        <w:t>Външно ел. захранване и ел. табла:</w:t>
      </w:r>
    </w:p>
    <w:p w:rsidR="001F74F5" w:rsidRPr="00C1487B" w:rsidRDefault="001F74F5" w:rsidP="001F74F5">
      <w:pPr>
        <w:widowControl w:val="0"/>
        <w:tabs>
          <w:tab w:val="left" w:pos="1701"/>
        </w:tabs>
        <w:spacing w:after="120" w:line="360" w:lineRule="auto"/>
        <w:jc w:val="both"/>
        <w:rPr>
          <w:rFonts w:ascii="Palatino Linotype" w:hAnsi="Palatino Linotype"/>
          <w:color w:val="000000" w:themeColor="text1"/>
          <w:sz w:val="24"/>
          <w:szCs w:val="24"/>
          <w:lang w:val="bg-BG"/>
        </w:rPr>
      </w:pPr>
      <w:r w:rsidRPr="00C1487B">
        <w:rPr>
          <w:rFonts w:ascii="Palatino Linotype" w:hAnsi="Palatino Linotype"/>
          <w:color w:val="000000" w:themeColor="text1"/>
          <w:sz w:val="24"/>
          <w:szCs w:val="24"/>
          <w:lang w:val="bg-BG"/>
        </w:rPr>
        <w:t>Жилищната сграда е захранена с трифазно напрежение 380/220V, от разпределителни касети на ЕРП, монтирани на фасадата на сградата.</w:t>
      </w:r>
    </w:p>
    <w:p w:rsidR="001F74F5" w:rsidRPr="00C1487B" w:rsidRDefault="001F74F5" w:rsidP="001F74F5">
      <w:pPr>
        <w:spacing w:line="360" w:lineRule="auto"/>
        <w:jc w:val="both"/>
        <w:rPr>
          <w:rFonts w:ascii="Palatino Linotype" w:hAnsi="Palatino Linotype"/>
          <w:color w:val="000000" w:themeColor="text1"/>
          <w:sz w:val="24"/>
          <w:szCs w:val="24"/>
          <w:lang w:val="bg-BG"/>
        </w:rPr>
      </w:pPr>
      <w:r w:rsidRPr="00C1487B">
        <w:rPr>
          <w:rFonts w:ascii="Palatino Linotype" w:hAnsi="Palatino Linotype"/>
          <w:color w:val="000000" w:themeColor="text1"/>
          <w:sz w:val="24"/>
          <w:szCs w:val="24"/>
          <w:lang w:val="bg-BG"/>
        </w:rPr>
        <w:t>От разпределителните касети на ЕРП са изтеглени кабели СВБТ 3х35+16мм</w:t>
      </w:r>
      <w:r w:rsidRPr="00C1487B">
        <w:rPr>
          <w:rFonts w:ascii="Palatino Linotype" w:hAnsi="Palatino Linotype"/>
          <w:color w:val="000000" w:themeColor="text1"/>
          <w:sz w:val="24"/>
          <w:szCs w:val="24"/>
          <w:vertAlign w:val="superscript"/>
          <w:lang w:val="bg-BG"/>
        </w:rPr>
        <w:t>2</w:t>
      </w:r>
      <w:r w:rsidRPr="00C1487B">
        <w:rPr>
          <w:rFonts w:ascii="Palatino Linotype" w:hAnsi="Palatino Linotype"/>
          <w:color w:val="000000" w:themeColor="text1"/>
          <w:sz w:val="24"/>
          <w:szCs w:val="24"/>
          <w:lang w:val="bg-BG"/>
        </w:rPr>
        <w:t>, положен в земята и по външната стена до достигане на главното разпределително табло на съответната секция.</w:t>
      </w:r>
    </w:p>
    <w:p w:rsidR="001F74F5" w:rsidRPr="00C1487B"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C1487B">
        <w:rPr>
          <w:rFonts w:ascii="Palatino Linotype" w:hAnsi="Palatino Linotype"/>
          <w:b/>
          <w:color w:val="000000" w:themeColor="text1"/>
        </w:rPr>
        <w:t>Главно разпределително табло (ГРТ) и главни захранващи линии:</w:t>
      </w:r>
    </w:p>
    <w:p w:rsidR="001F74F5" w:rsidRPr="00C1487B" w:rsidRDefault="001F74F5" w:rsidP="001F74F5">
      <w:pPr>
        <w:spacing w:line="360" w:lineRule="auto"/>
        <w:jc w:val="both"/>
        <w:rPr>
          <w:rFonts w:ascii="Palatino Linotype" w:hAnsi="Palatino Linotype" w:cs="Arial"/>
          <w:color w:val="000000"/>
          <w:sz w:val="24"/>
          <w:szCs w:val="24"/>
          <w:lang w:val="bg-BG" w:eastAsia="ja-JP"/>
        </w:rPr>
      </w:pPr>
      <w:r w:rsidRPr="00C1487B">
        <w:rPr>
          <w:rFonts w:ascii="Palatino Linotype" w:hAnsi="Palatino Linotype" w:cs="Arial"/>
          <w:color w:val="000000"/>
          <w:sz w:val="24"/>
          <w:szCs w:val="24"/>
          <w:lang w:val="bg-BG" w:eastAsia="ja-JP"/>
        </w:rPr>
        <w:t>Главното Разпределително Табло/Тгл/ е метално, монтирано е на стената в сутерена в общите части на всяка от секциите и включва електромерите за всеки отделен апартамент.</w:t>
      </w:r>
    </w:p>
    <w:p w:rsidR="001F74F5" w:rsidRPr="00C1487B" w:rsidRDefault="001F74F5" w:rsidP="001F74F5">
      <w:pPr>
        <w:spacing w:line="360" w:lineRule="auto"/>
        <w:jc w:val="both"/>
        <w:rPr>
          <w:rFonts w:ascii="Palatino Linotype" w:hAnsi="Palatino Linotype" w:cs="Arial"/>
          <w:color w:val="000000"/>
          <w:sz w:val="24"/>
          <w:szCs w:val="24"/>
          <w:lang w:val="bg-BG" w:eastAsia="ja-JP"/>
        </w:rPr>
      </w:pPr>
      <w:r w:rsidRPr="00C1487B">
        <w:rPr>
          <w:rFonts w:ascii="Palatino Linotype" w:hAnsi="Palatino Linotype" w:cs="Arial"/>
          <w:color w:val="000000"/>
          <w:sz w:val="24"/>
          <w:szCs w:val="24"/>
          <w:lang w:val="bg-BG" w:eastAsia="ja-JP"/>
        </w:rPr>
        <w:t>В главното табло е монтиран и стълбищен автомат. Приложена е TNC система със заземен звезден център за електрозахранване на консуматорите в сградата, двупроводна и четирипроводна. Нулевият проводник се използва и като предпазен.</w:t>
      </w:r>
    </w:p>
    <w:p w:rsidR="001F74F5" w:rsidRPr="00C1487B" w:rsidRDefault="001F74F5" w:rsidP="001F74F5">
      <w:pPr>
        <w:widowControl w:val="0"/>
        <w:tabs>
          <w:tab w:val="left" w:pos="567"/>
        </w:tabs>
        <w:spacing w:after="120" w:line="360" w:lineRule="auto"/>
        <w:jc w:val="both"/>
        <w:rPr>
          <w:rFonts w:ascii="Palatino Linotype" w:hAnsi="Palatino Linotype" w:cs="Arial"/>
          <w:color w:val="000000"/>
          <w:sz w:val="24"/>
          <w:szCs w:val="24"/>
          <w:lang w:val="bg-BG" w:eastAsia="ja-JP"/>
        </w:rPr>
      </w:pPr>
      <w:r w:rsidRPr="00C1487B">
        <w:rPr>
          <w:rFonts w:ascii="Palatino Linotype" w:hAnsi="Palatino Linotype" w:cs="Arial"/>
          <w:color w:val="000000"/>
          <w:sz w:val="24"/>
          <w:szCs w:val="24"/>
          <w:lang w:val="bg-BG" w:eastAsia="ja-JP"/>
        </w:rPr>
        <w:t>Захранващите линии на апартаментните табла са изпълнени с проводници ПКИ и ПВА1.</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48046A">
        <w:rPr>
          <w:rFonts w:ascii="Palatino Linotype" w:hAnsi="Palatino Linotype"/>
          <w:color w:val="000000" w:themeColor="text1"/>
          <w:sz w:val="24"/>
          <w:szCs w:val="24"/>
          <w:lang w:val="bg-BG"/>
        </w:rPr>
        <w:t>Апартаментните табла се захранват от главното с проводник ПВА1 2х6мм</w:t>
      </w:r>
      <w:r w:rsidRPr="0048046A">
        <w:rPr>
          <w:rFonts w:ascii="Palatino Linotype" w:hAnsi="Palatino Linotype"/>
          <w:color w:val="000000" w:themeColor="text1"/>
          <w:sz w:val="24"/>
          <w:szCs w:val="24"/>
          <w:vertAlign w:val="superscript"/>
          <w:lang w:val="bg-BG"/>
        </w:rPr>
        <w:t>2</w:t>
      </w:r>
      <w:r w:rsidRPr="0048046A">
        <w:rPr>
          <w:rFonts w:ascii="Palatino Linotype" w:hAnsi="Palatino Linotype"/>
          <w:color w:val="000000" w:themeColor="text1"/>
          <w:sz w:val="24"/>
          <w:szCs w:val="24"/>
          <w:lang w:val="bg-BG"/>
        </w:rPr>
        <w:t xml:space="preserve"> и ПКИ </w:t>
      </w:r>
      <w:r w:rsidRPr="0048046A">
        <w:rPr>
          <w:rFonts w:ascii="Palatino Linotype" w:hAnsi="Palatino Linotype"/>
          <w:color w:val="000000" w:themeColor="text1"/>
          <w:sz w:val="24"/>
          <w:szCs w:val="24"/>
          <w:lang w:val="bg-BG"/>
        </w:rPr>
        <w:lastRenderedPageBreak/>
        <w:t>2х6мм</w:t>
      </w:r>
      <w:r w:rsidRPr="0048046A">
        <w:rPr>
          <w:rFonts w:ascii="Palatino Linotype" w:hAnsi="Palatino Linotype"/>
          <w:color w:val="000000" w:themeColor="text1"/>
          <w:sz w:val="24"/>
          <w:szCs w:val="24"/>
          <w:vertAlign w:val="superscript"/>
          <w:lang w:val="bg-BG"/>
        </w:rPr>
        <w:t>2</w:t>
      </w:r>
      <w:r w:rsidRPr="0048046A">
        <w:rPr>
          <w:rFonts w:ascii="Palatino Linotype" w:hAnsi="Palatino Linotype"/>
          <w:color w:val="000000" w:themeColor="text1"/>
          <w:sz w:val="24"/>
          <w:szCs w:val="24"/>
          <w:lang w:val="bg-BG"/>
        </w:rPr>
        <w:t>. Таблата са за вграден монтаж от негоряща пластмаса с автоматични прекъсвачи и метални винтови предпазители.</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Осветителна и силова инсталация:</w:t>
      </w:r>
    </w:p>
    <w:p w:rsidR="001F74F5" w:rsidRPr="005B3984" w:rsidRDefault="001F74F5" w:rsidP="001F74F5">
      <w:pPr>
        <w:widowControl w:val="0"/>
        <w:tabs>
          <w:tab w:val="left" w:pos="1701"/>
        </w:tabs>
        <w:spacing w:after="120" w:line="360" w:lineRule="auto"/>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Осветителните инсталации са изпълнени с проводници ПКИ, ПВ и ПВВМ 2х1,5мм</w:t>
      </w:r>
      <w:r w:rsidRPr="005B3984">
        <w:rPr>
          <w:rFonts w:ascii="Palatino Linotype" w:hAnsi="Palatino Linotype" w:cs="Arial"/>
          <w:color w:val="000000"/>
          <w:sz w:val="24"/>
          <w:szCs w:val="24"/>
          <w:vertAlign w:val="superscript"/>
          <w:lang w:val="bg-BG" w:eastAsia="ja-JP"/>
        </w:rPr>
        <w:t>2</w:t>
      </w:r>
      <w:r w:rsidRPr="005B3984">
        <w:rPr>
          <w:rFonts w:ascii="Palatino Linotype" w:hAnsi="Palatino Linotype" w:cs="Arial"/>
          <w:color w:val="000000"/>
          <w:sz w:val="24"/>
          <w:szCs w:val="24"/>
          <w:lang w:val="bg-BG" w:eastAsia="ja-JP"/>
        </w:rPr>
        <w:t>, положен под мазилка. Осветеността на отделните помещения в сградата съответства на съвременната нормативна база.</w:t>
      </w:r>
    </w:p>
    <w:p w:rsidR="001F74F5" w:rsidRPr="005B3984" w:rsidRDefault="001F74F5" w:rsidP="001F74F5">
      <w:pPr>
        <w:spacing w:before="240"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Осветеността на общите части и стълбището в сградата е в окаяно състояние и не отговаря на съвременната нормативна база.</w:t>
      </w:r>
    </w:p>
    <w:p w:rsidR="001F74F5"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Осветлението на стълбището се включва от стълбищен автомат и бутони, монтирани на стълбищните площадки</w:t>
      </w:r>
      <w:r>
        <w:rPr>
          <w:rFonts w:ascii="Palatino Linotype" w:hAnsi="Palatino Linotype" w:cs="Arial"/>
          <w:color w:val="000000"/>
          <w:sz w:val="24"/>
          <w:szCs w:val="24"/>
          <w:lang w:val="bg-BG" w:eastAsia="ja-JP"/>
        </w:rPr>
        <w:t>.</w:t>
      </w:r>
    </w:p>
    <w:p w:rsidR="001F74F5"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Липсват осветителните тела почти на всяка площадка.</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Осветлението в сутерена и тавана не е реконструирано и се използват проводници ПКИ 2х1мм</w:t>
      </w:r>
      <w:r w:rsidRPr="005B3984">
        <w:rPr>
          <w:rFonts w:ascii="Palatino Linotype" w:hAnsi="Palatino Linotype" w:cs="Arial"/>
          <w:color w:val="000000"/>
          <w:sz w:val="24"/>
          <w:szCs w:val="24"/>
          <w:vertAlign w:val="superscript"/>
          <w:lang w:val="bg-BG" w:eastAsia="ja-JP"/>
        </w:rPr>
        <w:t>2</w:t>
      </w:r>
      <w:r w:rsidRPr="005B3984">
        <w:rPr>
          <w:rFonts w:ascii="Palatino Linotype" w:hAnsi="Palatino Linotype" w:cs="Arial"/>
          <w:color w:val="000000"/>
          <w:sz w:val="24"/>
          <w:szCs w:val="24"/>
          <w:lang w:val="bg-BG" w:eastAsia="ja-JP"/>
        </w:rPr>
        <w:t>, монтирани в черни и бели бергманови тръби.</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В апартаментите, тавана и мазетата се използват обикновени, серийни и девиаторни ключове за скрит монтаж.</w:t>
      </w:r>
    </w:p>
    <w:p w:rsidR="001F74F5" w:rsidRPr="005B3984" w:rsidRDefault="001F74F5" w:rsidP="001F74F5">
      <w:pPr>
        <w:pStyle w:val="a0"/>
        <w:spacing w:after="120" w:line="360" w:lineRule="auto"/>
        <w:ind w:left="0" w:right="0" w:firstLine="0"/>
        <w:rPr>
          <w:rFonts w:ascii="Palatino Linotype" w:hAnsi="Palatino Linotype"/>
        </w:rPr>
      </w:pPr>
      <w:r w:rsidRPr="005B3984">
        <w:rPr>
          <w:rFonts w:ascii="Palatino Linotype" w:hAnsi="Palatino Linotype"/>
        </w:rPr>
        <w:t>Контактната инсталация в апартаментите е изпълнена с проводници ПКИ, ПВ, ПВВМ 2х2,5мм</w:t>
      </w:r>
      <w:r w:rsidRPr="005B3984">
        <w:rPr>
          <w:rFonts w:ascii="Palatino Linotype" w:hAnsi="Palatino Linotype"/>
          <w:vertAlign w:val="superscript"/>
        </w:rPr>
        <w:t>2</w:t>
      </w:r>
      <w:r w:rsidRPr="005B3984">
        <w:rPr>
          <w:rFonts w:ascii="Palatino Linotype" w:hAnsi="Palatino Linotype"/>
        </w:rPr>
        <w:t xml:space="preserve"> и ПВВМ 2х4мм</w:t>
      </w:r>
      <w:r w:rsidRPr="005B3984">
        <w:rPr>
          <w:rFonts w:ascii="Palatino Linotype" w:hAnsi="Palatino Linotype"/>
          <w:vertAlign w:val="superscript"/>
        </w:rPr>
        <w:t>2</w:t>
      </w:r>
      <w:r w:rsidRPr="005B3984">
        <w:rPr>
          <w:rFonts w:ascii="Palatino Linotype" w:hAnsi="Palatino Linotype"/>
        </w:rPr>
        <w:t>. Всички контакти са тип шуко и са занулени.</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Звънчева инсталация:</w:t>
      </w:r>
    </w:p>
    <w:p w:rsidR="001F74F5" w:rsidRPr="005B3984" w:rsidRDefault="001F74F5" w:rsidP="001F74F5">
      <w:pPr>
        <w:pStyle w:val="a0"/>
        <w:spacing w:after="120" w:line="360" w:lineRule="auto"/>
        <w:ind w:left="0" w:right="0" w:firstLine="0"/>
        <w:rPr>
          <w:rFonts w:ascii="Palatino Linotype" w:hAnsi="Palatino Linotype"/>
        </w:rPr>
      </w:pPr>
      <w:r w:rsidRPr="005B3984">
        <w:rPr>
          <w:rFonts w:ascii="Palatino Linotype" w:hAnsi="Palatino Linotype"/>
        </w:rPr>
        <w:t>Част от апартаментите са снабдени с по един бутон при входната врата на сградата, с един бутон при вратата на апартамента и с един звънец. В главното табло е монтиран звънчев трансформатор, от който става захранването им. Инсталацията е изпълнена с проводник. Не всички звънци работят.</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Домофонна инсталация:</w:t>
      </w:r>
    </w:p>
    <w:p w:rsidR="001F74F5" w:rsidRPr="00C448E6" w:rsidRDefault="001F74F5" w:rsidP="001F74F5">
      <w:pPr>
        <w:pStyle w:val="a0"/>
        <w:spacing w:after="120" w:line="360" w:lineRule="auto"/>
        <w:ind w:left="0" w:right="0" w:firstLine="0"/>
        <w:rPr>
          <w:rFonts w:ascii="Palatino Linotype" w:hAnsi="Palatino Linotype"/>
          <w:lang w:val="en-US"/>
        </w:rPr>
      </w:pPr>
      <w:r w:rsidRPr="005B3984">
        <w:rPr>
          <w:rFonts w:ascii="Palatino Linotype" w:hAnsi="Palatino Linotype"/>
        </w:rPr>
        <w:t xml:space="preserve">Пред </w:t>
      </w:r>
      <w:r>
        <w:rPr>
          <w:rFonts w:ascii="Palatino Linotype" w:hAnsi="Palatino Linotype"/>
        </w:rPr>
        <w:t xml:space="preserve">всеки от </w:t>
      </w:r>
      <w:r w:rsidRPr="005B3984">
        <w:rPr>
          <w:rFonts w:ascii="Palatino Linotype" w:hAnsi="Palatino Linotype"/>
        </w:rPr>
        <w:t>вход</w:t>
      </w:r>
      <w:r>
        <w:rPr>
          <w:rFonts w:ascii="Palatino Linotype" w:hAnsi="Palatino Linotype"/>
        </w:rPr>
        <w:t>овете на жилищните секции</w:t>
      </w:r>
      <w:r w:rsidRPr="005B3984">
        <w:rPr>
          <w:rFonts w:ascii="Palatino Linotype" w:hAnsi="Palatino Linotype"/>
        </w:rPr>
        <w:t xml:space="preserve"> на сградата са </w:t>
      </w:r>
      <w:r>
        <w:rPr>
          <w:rFonts w:ascii="Palatino Linotype" w:hAnsi="Palatino Linotype"/>
        </w:rPr>
        <w:t xml:space="preserve">били </w:t>
      </w:r>
      <w:r w:rsidRPr="005B3984">
        <w:rPr>
          <w:rFonts w:ascii="Palatino Linotype" w:hAnsi="Palatino Linotype"/>
        </w:rPr>
        <w:t>инсталирани говорители</w:t>
      </w:r>
      <w:r>
        <w:rPr>
          <w:rFonts w:ascii="Palatino Linotype" w:hAnsi="Palatino Linotype"/>
        </w:rPr>
        <w:t>, повечето от които липсват и са останали само основите</w:t>
      </w:r>
      <w:r w:rsidRPr="005B3984">
        <w:rPr>
          <w:rFonts w:ascii="Palatino Linotype" w:hAnsi="Palatino Linotype"/>
        </w:rPr>
        <w:t xml:space="preserve">. Домофонната </w:t>
      </w:r>
      <w:r w:rsidRPr="005B3984">
        <w:rPr>
          <w:rFonts w:ascii="Palatino Linotype" w:hAnsi="Palatino Linotype"/>
        </w:rPr>
        <w:lastRenderedPageBreak/>
        <w:t xml:space="preserve">инсталация се намира в изключително лошо състояние, част от звънците не работят, а таблото е силно </w:t>
      </w:r>
      <w:r>
        <w:rPr>
          <w:rFonts w:ascii="Palatino Linotype" w:hAnsi="Palatino Linotype"/>
        </w:rPr>
        <w:t>компрометирано</w:t>
      </w:r>
      <w:r w:rsidRPr="005B3984">
        <w:rPr>
          <w:rFonts w:ascii="Palatino Linotype" w:hAnsi="Palatino Linotype"/>
        </w:rPr>
        <w:t xml:space="preserve">. </w:t>
      </w:r>
      <w:r>
        <w:rPr>
          <w:rFonts w:ascii="Palatino Linotype" w:hAnsi="Palatino Linotype"/>
        </w:rPr>
        <w:t>По време на експлоатацията на сградата</w:t>
      </w:r>
      <w:r w:rsidRPr="005B3984">
        <w:rPr>
          <w:rFonts w:ascii="Palatino Linotype" w:hAnsi="Palatino Linotype"/>
        </w:rPr>
        <w:t xml:space="preserve"> е отпаднало дистанционното отваряне на входн</w:t>
      </w:r>
      <w:r>
        <w:rPr>
          <w:rFonts w:ascii="Palatino Linotype" w:hAnsi="Palatino Linotype"/>
        </w:rPr>
        <w:t>ите</w:t>
      </w:r>
      <w:r w:rsidRPr="005B3984">
        <w:rPr>
          <w:rFonts w:ascii="Palatino Linotype" w:hAnsi="Palatino Linotype"/>
        </w:rPr>
        <w:t xml:space="preserve"> врат</w:t>
      </w:r>
      <w:r>
        <w:rPr>
          <w:rFonts w:ascii="Palatino Linotype" w:hAnsi="Palatino Linotype"/>
        </w:rPr>
        <w:t>и</w:t>
      </w:r>
      <w:r w:rsidRPr="005B3984">
        <w:rPr>
          <w:rFonts w:ascii="Palatino Linotype" w:hAnsi="Palatino Linotype"/>
        </w:rPr>
        <w:t>.</w:t>
      </w:r>
    </w:p>
    <w:p w:rsidR="001F74F5" w:rsidRPr="005B3984" w:rsidRDefault="001F74F5" w:rsidP="00B0015C">
      <w:pPr>
        <w:pStyle w:val="a0"/>
        <w:numPr>
          <w:ilvl w:val="1"/>
          <w:numId w:val="39"/>
        </w:numPr>
        <w:tabs>
          <w:tab w:val="left" w:pos="1701"/>
        </w:tabs>
        <w:spacing w:after="120" w:line="360" w:lineRule="auto"/>
        <w:ind w:left="0" w:right="0" w:firstLine="1134"/>
        <w:rPr>
          <w:rFonts w:ascii="Palatino Linotype" w:hAnsi="Palatino Linotype"/>
        </w:rPr>
      </w:pPr>
      <w:r w:rsidRPr="005B3984">
        <w:rPr>
          <w:rFonts w:ascii="Palatino Linotype" w:hAnsi="Palatino Linotype"/>
          <w:b/>
          <w:color w:val="000000" w:themeColor="text1"/>
        </w:rPr>
        <w:t>Мълниезащитна и заземителна инсталация:</w:t>
      </w:r>
    </w:p>
    <w:p w:rsidR="000F7A84" w:rsidRPr="000F7A84" w:rsidRDefault="000F7A84" w:rsidP="000F7A84">
      <w:pPr>
        <w:pStyle w:val="a0"/>
        <w:spacing w:after="120" w:line="360" w:lineRule="auto"/>
        <w:ind w:left="0" w:right="0" w:firstLine="0"/>
        <w:rPr>
          <w:rFonts w:ascii="Palatino Linotype" w:hAnsi="Palatino Linotype"/>
          <w:color w:val="000000" w:themeColor="text1"/>
        </w:rPr>
      </w:pPr>
      <w:r w:rsidRPr="000F7A84">
        <w:rPr>
          <w:rFonts w:ascii="Palatino Linotype" w:hAnsi="Palatino Linotype"/>
          <w:color w:val="000000" w:themeColor="text1"/>
        </w:rPr>
        <w:t>Налице са мълниеотводни проводници по фасадата. Мълниезащитата е амортизирана и остаряла, поради което се налага нейното подновяване.</w:t>
      </w:r>
    </w:p>
    <w:p w:rsidR="000F7A84" w:rsidRPr="000F7A84" w:rsidRDefault="000F7A84" w:rsidP="000F7A84">
      <w:pPr>
        <w:pStyle w:val="a0"/>
        <w:spacing w:after="120" w:line="360" w:lineRule="auto"/>
        <w:ind w:left="0" w:right="0" w:firstLine="0"/>
        <w:rPr>
          <w:rFonts w:ascii="Palatino Linotype" w:hAnsi="Palatino Linotype"/>
          <w:color w:val="000000" w:themeColor="text1"/>
        </w:rPr>
      </w:pPr>
      <w:r w:rsidRPr="000F7A84">
        <w:rPr>
          <w:rFonts w:ascii="Palatino Linotype" w:hAnsi="Palatino Linotype"/>
          <w:color w:val="000000" w:themeColor="text1"/>
        </w:rPr>
        <w:t>Покривът се използва за транзитно преминаване към съседни сгради на множество електрически инсталации, предимно слаботокови, които са безразборно положени върху него.</w:t>
      </w:r>
    </w:p>
    <w:p w:rsidR="000F7A84" w:rsidRPr="000F7A84" w:rsidRDefault="00BA7861" w:rsidP="000F7A84">
      <w:pPr>
        <w:pStyle w:val="a0"/>
        <w:spacing w:after="120" w:line="360" w:lineRule="auto"/>
        <w:ind w:left="0" w:right="0" w:firstLine="0"/>
        <w:rPr>
          <w:rFonts w:ascii="Palatino Linotype" w:hAnsi="Palatino Linotype"/>
          <w:color w:val="000000" w:themeColor="text1"/>
        </w:rPr>
      </w:pPr>
      <w:r>
        <w:rPr>
          <w:rFonts w:ascii="Palatino Linotype" w:hAnsi="Palatino Linotype"/>
          <w:noProof/>
          <w:color w:val="000000" w:themeColor="text1"/>
        </w:rPr>
        <w:drawing>
          <wp:anchor distT="0" distB="0" distL="114300" distR="114300" simplePos="0" relativeHeight="251706368" behindDoc="0" locked="0" layoutInCell="1" allowOverlap="1">
            <wp:simplePos x="0" y="0"/>
            <wp:positionH relativeFrom="column">
              <wp:posOffset>1423035</wp:posOffset>
            </wp:positionH>
            <wp:positionV relativeFrom="paragraph">
              <wp:posOffset>952500</wp:posOffset>
            </wp:positionV>
            <wp:extent cx="3476625" cy="2971800"/>
            <wp:effectExtent l="19050" t="0" r="9525" b="0"/>
            <wp:wrapNone/>
            <wp:docPr id="50" name="Picture 26" descr="D:\БИЗНЕС\ХАОС\СЕВЛИЕВО\Снимки бл. 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БИЗНЕС\ХАОС\СЕВЛИЕВО\Снимки бл. 9\19.JPG"/>
                    <pic:cNvPicPr>
                      <a:picLocks noChangeAspect="1" noChangeArrowheads="1"/>
                    </pic:cNvPicPr>
                  </pic:nvPicPr>
                  <pic:blipFill>
                    <a:blip r:embed="rId32" cstate="print"/>
                    <a:srcRect l="53655" t="12863" b="25934"/>
                    <a:stretch>
                      <a:fillRect/>
                    </a:stretch>
                  </pic:blipFill>
                  <pic:spPr bwMode="auto">
                    <a:xfrm>
                      <a:off x="0" y="0"/>
                      <a:ext cx="3476625" cy="2971800"/>
                    </a:xfrm>
                    <a:prstGeom prst="rect">
                      <a:avLst/>
                    </a:prstGeom>
                    <a:noFill/>
                    <a:ln w="9525">
                      <a:noFill/>
                      <a:miter lim="800000"/>
                      <a:headEnd/>
                      <a:tailEnd/>
                    </a:ln>
                  </pic:spPr>
                </pic:pic>
              </a:graphicData>
            </a:graphic>
          </wp:anchor>
        </w:drawing>
      </w:r>
      <w:r w:rsidR="000F7A84" w:rsidRPr="000F7A84">
        <w:rPr>
          <w:rFonts w:ascii="Palatino Linotype" w:hAnsi="Palatino Linotype"/>
          <w:color w:val="000000" w:themeColor="text1"/>
        </w:rPr>
        <w:t>Главното разпределително табло на сградата е заземено и занулено. Чрез нулевия захранващ проводник, нулевата шина на апартаментните табла и занулителните пластини на контактите се зануляват и отделните консуматори.</w:t>
      </w:r>
    </w:p>
    <w:p w:rsidR="000F7A84" w:rsidRDefault="000F7A84"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0F7A84" w:rsidRDefault="000F7A84" w:rsidP="000F7A84">
      <w:pPr>
        <w:pStyle w:val="a0"/>
        <w:spacing w:after="120" w:line="360" w:lineRule="auto"/>
        <w:ind w:left="360" w:right="0" w:firstLine="0"/>
        <w:rPr>
          <w:rFonts w:ascii="Bookman Old Style" w:hAnsi="Bookman Old Style"/>
        </w:rPr>
      </w:pPr>
    </w:p>
    <w:p w:rsidR="003F5925" w:rsidRDefault="003F5925" w:rsidP="000F7A84">
      <w:pPr>
        <w:pStyle w:val="a0"/>
        <w:spacing w:after="120" w:line="360" w:lineRule="auto"/>
        <w:ind w:left="360" w:right="0" w:firstLine="0"/>
        <w:rPr>
          <w:rFonts w:ascii="Bookman Old Style" w:hAnsi="Bookman Old Style"/>
        </w:rPr>
      </w:pPr>
    </w:p>
    <w:p w:rsidR="003F5925" w:rsidRPr="00C3507D" w:rsidRDefault="003F5925" w:rsidP="000F7A84">
      <w:pPr>
        <w:pStyle w:val="a0"/>
        <w:spacing w:after="120" w:line="360" w:lineRule="auto"/>
        <w:ind w:left="360" w:right="0" w:firstLine="0"/>
        <w:rPr>
          <w:rFonts w:ascii="Bookman Old Style" w:hAnsi="Bookman Old Style"/>
        </w:rPr>
      </w:pPr>
    </w:p>
    <w:p w:rsidR="001F74F5" w:rsidRPr="005B3984" w:rsidRDefault="001F74F5" w:rsidP="00B0015C">
      <w:pPr>
        <w:pStyle w:val="ListParagraph"/>
        <w:widowControl w:val="0"/>
        <w:numPr>
          <w:ilvl w:val="0"/>
          <w:numId w:val="38"/>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Пожарна безопасност:</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Няма дефектно-токова защита срещу индиректен допир и няма катодни отводители за предотвратяване на влизане на пренапрежения по електрическата инсталация. Няма съвременни автомати за защита срещу претоварване и късо съединение.</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rPr>
      </w:pPr>
      <w:r w:rsidRPr="005B3984">
        <w:rPr>
          <w:rFonts w:ascii="Palatino Linotype" w:hAnsi="Palatino Linotype"/>
          <w:b/>
        </w:rPr>
        <w:lastRenderedPageBreak/>
        <w:t>ОТОПЛИТЕЛНА, КЛИМАТИЧНА И ВЕНТИЛАЦИОННА ИНСТАЛАЦИЯ</w:t>
      </w: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Външни изходни данни:</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 xml:space="preserve">Съгласно климатичното райониране на Република България по Наредба № РД-16-1058 от 10.12.2009 г. за показателите за разход на енергия и енергийните характеристики на сградите, гр. </w:t>
      </w:r>
      <w:r w:rsidR="003F5925">
        <w:rPr>
          <w:rFonts w:ascii="Palatino Linotype" w:hAnsi="Palatino Linotype"/>
          <w:color w:val="000000" w:themeColor="text1"/>
          <w:sz w:val="24"/>
          <w:szCs w:val="24"/>
          <w:lang w:val="bg-BG"/>
        </w:rPr>
        <w:t xml:space="preserve">Севлиево </w:t>
      </w:r>
      <w:r w:rsidRPr="002D1221">
        <w:rPr>
          <w:rFonts w:ascii="Palatino Linotype" w:hAnsi="Palatino Linotype"/>
          <w:color w:val="000000" w:themeColor="text1"/>
          <w:sz w:val="24"/>
          <w:szCs w:val="24"/>
          <w:lang w:val="bg-BG"/>
        </w:rPr>
        <w:t>се намира в Климатична зона 4, която се характеризира със следните климатични особености:</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Отоплителен сезон: начало: 16 октомври край: 23 април;</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Изчислителна външна температура: -17° С</w:t>
      </w: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Отопление:</w:t>
      </w:r>
    </w:p>
    <w:p w:rsidR="0029177E" w:rsidRDefault="00BA7861"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r>
        <w:rPr>
          <w:rFonts w:ascii="Palatino Linotype" w:eastAsia="Times New Roman" w:hAnsi="Palatino Linotype" w:cs="Arial"/>
          <w:bCs/>
          <w:noProof/>
          <w:color w:val="000000"/>
          <w:lang w:eastAsia="bg-BG"/>
        </w:rPr>
        <w:drawing>
          <wp:anchor distT="0" distB="0" distL="114300" distR="114300" simplePos="0" relativeHeight="251719680" behindDoc="0" locked="0" layoutInCell="1" allowOverlap="1">
            <wp:simplePos x="0" y="0"/>
            <wp:positionH relativeFrom="column">
              <wp:posOffset>2070735</wp:posOffset>
            </wp:positionH>
            <wp:positionV relativeFrom="paragraph">
              <wp:posOffset>1554480</wp:posOffset>
            </wp:positionV>
            <wp:extent cx="2484755" cy="2867025"/>
            <wp:effectExtent l="209550" t="0" r="182245" b="0"/>
            <wp:wrapNone/>
            <wp:docPr id="13" name="Picture 1" descr="D:\БИЗНЕС\ХАОС\СЕВЛИЕВО\BLOKOVE SEVLIEVO\BLOK 9\SNIMKI\IMG_7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BLOKOVE SEVLIEVO\BLOK 9\SNIMKI\IMG_7162.JPG"/>
                    <pic:cNvPicPr>
                      <a:picLocks noChangeAspect="1" noChangeArrowheads="1"/>
                    </pic:cNvPicPr>
                  </pic:nvPicPr>
                  <pic:blipFill>
                    <a:blip r:embed="rId33" cstate="print"/>
                    <a:srcRect l="17845" t="17089" r="27605" b="9003"/>
                    <a:stretch>
                      <a:fillRect/>
                    </a:stretch>
                  </pic:blipFill>
                  <pic:spPr bwMode="auto">
                    <a:xfrm rot="5400000">
                      <a:off x="0" y="0"/>
                      <a:ext cx="2484755" cy="2867025"/>
                    </a:xfrm>
                    <a:prstGeom prst="rect">
                      <a:avLst/>
                    </a:prstGeom>
                    <a:noFill/>
                    <a:ln w="9525">
                      <a:noFill/>
                      <a:miter lim="800000"/>
                      <a:headEnd/>
                      <a:tailEnd/>
                    </a:ln>
                  </pic:spPr>
                </pic:pic>
              </a:graphicData>
            </a:graphic>
          </wp:anchor>
        </w:drawing>
      </w:r>
      <w:r w:rsidR="001F74F5" w:rsidRPr="005B3984">
        <w:rPr>
          <w:rFonts w:ascii="Palatino Linotype" w:eastAsia="Times New Roman" w:hAnsi="Palatino Linotype" w:cs="Arial"/>
          <w:bCs/>
          <w:color w:val="000000"/>
          <w:lang w:eastAsia="ja-JP"/>
        </w:rPr>
        <w:t xml:space="preserve">Отоплението на отделните апартаменти в </w:t>
      </w:r>
      <w:r w:rsidR="001F74F5" w:rsidRPr="005B3984">
        <w:rPr>
          <w:rFonts w:ascii="Palatino Linotype" w:hAnsi="Palatino Linotype"/>
        </w:rPr>
        <w:t xml:space="preserve">обекта многофамилна жилищна сграда, находяща се в </w:t>
      </w:r>
      <w:r w:rsidR="001F74F5" w:rsidRPr="00043895">
        <w:rPr>
          <w:rFonts w:ascii="Palatino Linotype" w:hAnsi="Palatino Linotype"/>
          <w:color w:val="000000" w:themeColor="text1"/>
        </w:rPr>
        <w:t xml:space="preserve">гр. </w:t>
      </w:r>
      <w:r w:rsidR="00473BD5">
        <w:rPr>
          <w:rFonts w:ascii="Palatino Linotype" w:hAnsi="Palatino Linotype"/>
          <w:color w:val="000000" w:themeColor="text1"/>
        </w:rPr>
        <w:t>Севлиево</w:t>
      </w:r>
      <w:r w:rsidR="001F74F5" w:rsidRPr="00043895">
        <w:rPr>
          <w:rFonts w:ascii="Palatino Linotype" w:hAnsi="Palatino Linotype"/>
          <w:color w:val="000000" w:themeColor="text1"/>
        </w:rPr>
        <w:t xml:space="preserve">, община </w:t>
      </w:r>
      <w:r w:rsidR="00473BD5">
        <w:rPr>
          <w:rFonts w:ascii="Palatino Linotype" w:hAnsi="Palatino Linotype"/>
          <w:color w:val="000000" w:themeColor="text1"/>
        </w:rPr>
        <w:t>Севлиево</w:t>
      </w:r>
      <w:r w:rsidR="001F74F5" w:rsidRPr="00043895">
        <w:rPr>
          <w:rFonts w:ascii="Palatino Linotype" w:hAnsi="Palatino Linotype"/>
          <w:color w:val="000000" w:themeColor="text1"/>
        </w:rPr>
        <w:t xml:space="preserve">, област </w:t>
      </w:r>
      <w:r w:rsidR="00473BD5">
        <w:rPr>
          <w:rFonts w:ascii="Palatino Linotype" w:hAnsi="Palatino Linotype"/>
          <w:color w:val="000000" w:themeColor="text1"/>
        </w:rPr>
        <w:t>Габрово</w:t>
      </w:r>
      <w:r w:rsidR="001F74F5" w:rsidRPr="00043895">
        <w:rPr>
          <w:rFonts w:ascii="Palatino Linotype" w:hAnsi="Palatino Linotype"/>
          <w:color w:val="000000" w:themeColor="text1"/>
        </w:rPr>
        <w:t xml:space="preserve">, ж.к. </w:t>
      </w:r>
      <w:r w:rsidR="00473BD5">
        <w:rPr>
          <w:rFonts w:ascii="Palatino Linotype" w:hAnsi="Palatino Linotype"/>
          <w:color w:val="000000" w:themeColor="text1"/>
        </w:rPr>
        <w:t>Митко Палаузов</w:t>
      </w:r>
      <w:r w:rsidR="001F74F5" w:rsidRPr="00043895">
        <w:rPr>
          <w:rFonts w:ascii="Palatino Linotype" w:hAnsi="Palatino Linotype"/>
          <w:color w:val="000000" w:themeColor="text1"/>
        </w:rPr>
        <w:t xml:space="preserve">, бл. </w:t>
      </w:r>
      <w:r w:rsidR="00473BD5">
        <w:rPr>
          <w:rFonts w:ascii="Palatino Linotype" w:hAnsi="Palatino Linotype"/>
          <w:color w:val="000000" w:themeColor="text1"/>
        </w:rPr>
        <w:t>9</w:t>
      </w:r>
      <w:r w:rsidR="001F74F5" w:rsidRPr="005B3984">
        <w:rPr>
          <w:rFonts w:ascii="Palatino Linotype" w:hAnsi="Palatino Linotype"/>
          <w:color w:val="000000" w:themeColor="text1"/>
        </w:rPr>
        <w:t xml:space="preserve"> </w:t>
      </w:r>
      <w:r w:rsidR="001F74F5" w:rsidRPr="005B3984">
        <w:rPr>
          <w:rFonts w:ascii="Palatino Linotype" w:eastAsia="Times New Roman" w:hAnsi="Palatino Linotype" w:cs="Arial"/>
          <w:bCs/>
          <w:color w:val="000000"/>
          <w:lang w:eastAsia="ja-JP"/>
        </w:rPr>
        <w:t>е решено като</w:t>
      </w:r>
      <w:r w:rsidR="001F74F5" w:rsidRPr="002D1221">
        <w:rPr>
          <w:rFonts w:ascii="Palatino Linotype" w:eastAsia="Times New Roman" w:hAnsi="Palatino Linotype" w:cs="Arial"/>
          <w:bCs/>
          <w:color w:val="000000"/>
          <w:lang w:eastAsia="ja-JP"/>
        </w:rPr>
        <w:t xml:space="preserve"> апартаментите се отопляват с индивид</w:t>
      </w:r>
      <w:r w:rsidR="00196D07">
        <w:rPr>
          <w:rFonts w:ascii="Palatino Linotype" w:eastAsia="Times New Roman" w:hAnsi="Palatino Linotype" w:cs="Arial"/>
          <w:bCs/>
          <w:color w:val="000000"/>
          <w:lang w:eastAsia="ja-JP"/>
        </w:rPr>
        <w:t>уални климатизатори, на ток,</w:t>
      </w:r>
      <w:r w:rsidR="001F74F5" w:rsidRPr="002D1221">
        <w:rPr>
          <w:rFonts w:ascii="Palatino Linotype" w:eastAsia="Times New Roman" w:hAnsi="Palatino Linotype" w:cs="Arial"/>
          <w:bCs/>
          <w:color w:val="000000"/>
          <w:lang w:eastAsia="ja-JP"/>
        </w:rPr>
        <w:t xml:space="preserve"> </w:t>
      </w:r>
      <w:r w:rsidR="00196D07">
        <w:rPr>
          <w:rFonts w:ascii="Palatino Linotype" w:eastAsia="Times New Roman" w:hAnsi="Palatino Linotype" w:cs="Arial"/>
          <w:bCs/>
          <w:color w:val="000000"/>
          <w:lang w:eastAsia="ja-JP"/>
        </w:rPr>
        <w:t xml:space="preserve">газ и </w:t>
      </w:r>
      <w:r w:rsidR="001F74F5">
        <w:rPr>
          <w:rFonts w:ascii="Palatino Linotype" w:eastAsia="Times New Roman" w:hAnsi="Palatino Linotype" w:cs="Arial"/>
          <w:bCs/>
          <w:color w:val="000000"/>
          <w:lang w:eastAsia="ja-JP"/>
        </w:rPr>
        <w:t>твърдо гориво (</w:t>
      </w:r>
      <w:r w:rsidR="001F74F5" w:rsidRPr="002D1221">
        <w:rPr>
          <w:rFonts w:ascii="Palatino Linotype" w:eastAsia="Times New Roman" w:hAnsi="Palatino Linotype" w:cs="Arial"/>
          <w:bCs/>
          <w:color w:val="000000"/>
          <w:lang w:eastAsia="ja-JP"/>
        </w:rPr>
        <w:t>дърва</w:t>
      </w:r>
      <w:r w:rsidR="00196D07">
        <w:rPr>
          <w:rFonts w:ascii="Palatino Linotype" w:eastAsia="Times New Roman" w:hAnsi="Palatino Linotype" w:cs="Arial"/>
          <w:bCs/>
          <w:color w:val="000000"/>
          <w:lang w:eastAsia="ja-JP"/>
        </w:rPr>
        <w:t xml:space="preserve"> и въглища). </w:t>
      </w:r>
      <w:r w:rsidR="00196D07" w:rsidRPr="00196D07">
        <w:rPr>
          <w:rFonts w:ascii="Palatino Linotype" w:eastAsia="Times New Roman" w:hAnsi="Palatino Linotype" w:cs="Arial"/>
          <w:bCs/>
          <w:color w:val="000000"/>
          <w:lang w:eastAsia="ja-JP"/>
        </w:rPr>
        <w:t xml:space="preserve">Отоплението с електричество се осъществява посредством автономни климатизатори и индивидуални електрически уреди. </w:t>
      </w:r>
      <w:r w:rsidR="0029177E">
        <w:rPr>
          <w:rFonts w:ascii="Palatino Linotype" w:eastAsia="Times New Roman" w:hAnsi="Palatino Linotype" w:cs="Arial"/>
          <w:bCs/>
          <w:color w:val="000000"/>
          <w:lang w:eastAsia="ja-JP"/>
        </w:rPr>
        <w:t>Някои от входовете</w:t>
      </w:r>
      <w:r w:rsidR="00196D07" w:rsidRPr="00196D07">
        <w:rPr>
          <w:rFonts w:ascii="Palatino Linotype" w:eastAsia="Times New Roman" w:hAnsi="Palatino Linotype" w:cs="Arial"/>
          <w:bCs/>
          <w:color w:val="000000"/>
          <w:lang w:eastAsia="ja-JP"/>
        </w:rPr>
        <w:t xml:space="preserve"> са газифицирани. </w:t>
      </w: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29177E" w:rsidRDefault="0029177E"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196D07" w:rsidRDefault="00196D07"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r w:rsidRPr="00196D07">
        <w:rPr>
          <w:rFonts w:ascii="Palatino Linotype" w:eastAsia="Times New Roman" w:hAnsi="Palatino Linotype" w:cs="Arial"/>
          <w:bCs/>
          <w:color w:val="000000"/>
          <w:lang w:eastAsia="ja-JP"/>
        </w:rPr>
        <w:t xml:space="preserve">Отоплението с твърдо гориво се осъществява с котлета и печки на твърдо гориво. За баните са предвидени електрически изводи за захранване на противовлажни </w:t>
      </w:r>
      <w:r w:rsidRPr="00196D07">
        <w:rPr>
          <w:rFonts w:ascii="Palatino Linotype" w:eastAsia="Times New Roman" w:hAnsi="Palatino Linotype" w:cs="Arial"/>
          <w:bCs/>
          <w:color w:val="000000"/>
          <w:lang w:eastAsia="ja-JP"/>
        </w:rPr>
        <w:lastRenderedPageBreak/>
        <w:t>електрически отоплителни тела на твърда връзка. Изборът и монтажът им е за сметка на собствениците на имота.</w:t>
      </w:r>
      <w:r>
        <w:rPr>
          <w:rFonts w:ascii="Palatino Linotype" w:eastAsia="Times New Roman" w:hAnsi="Palatino Linotype" w:cs="Arial"/>
          <w:bCs/>
          <w:color w:val="000000"/>
          <w:lang w:eastAsia="ja-JP"/>
        </w:rPr>
        <w:t xml:space="preserve"> </w:t>
      </w: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Битово горещо водоснабдяване:</w:t>
      </w:r>
    </w:p>
    <w:p w:rsidR="001F74F5" w:rsidRDefault="001F74F5" w:rsidP="001F74F5">
      <w:pPr>
        <w:widowControl w:val="0"/>
        <w:autoSpaceDE w:val="0"/>
        <w:autoSpaceDN w:val="0"/>
        <w:adjustRightInd w:val="0"/>
        <w:spacing w:after="240" w:line="360" w:lineRule="auto"/>
        <w:jc w:val="both"/>
        <w:rPr>
          <w:rFonts w:ascii="Palatino Linotype" w:hAnsi="Palatino Linotype"/>
          <w:sz w:val="24"/>
          <w:szCs w:val="24"/>
          <w:lang w:val="bg-BG"/>
        </w:rPr>
      </w:pPr>
      <w:r w:rsidRPr="005B3984">
        <w:rPr>
          <w:rFonts w:ascii="Palatino Linotype" w:hAnsi="Palatino Linotype"/>
          <w:sz w:val="24"/>
          <w:szCs w:val="24"/>
          <w:lang w:val="bg-BG"/>
        </w:rPr>
        <w:t>В сградата не е изградена централна инсталация БГВ. Битово горещата вода се доставя от локално монтирани електрически бойлери за всеки апартамент. Бойлерите в част от апартаментите са сравнително нови в добро техническо състояние</w:t>
      </w:r>
      <w:r w:rsidR="0018488A">
        <w:rPr>
          <w:rFonts w:ascii="Palatino Linotype" w:hAnsi="Palatino Linotype"/>
          <w:sz w:val="24"/>
          <w:szCs w:val="24"/>
          <w:lang w:val="bg-BG"/>
        </w:rPr>
        <w:t>.</w:t>
      </w:r>
    </w:p>
    <w:p w:rsidR="001F74F5" w:rsidRPr="005B3984" w:rsidRDefault="001F74F5" w:rsidP="001F74F5">
      <w:pPr>
        <w:widowControl w:val="0"/>
        <w:autoSpaceDE w:val="0"/>
        <w:autoSpaceDN w:val="0"/>
        <w:adjustRightInd w:val="0"/>
        <w:spacing w:line="360" w:lineRule="auto"/>
        <w:jc w:val="both"/>
        <w:rPr>
          <w:rFonts w:ascii="Palatino Linotype" w:hAnsi="Palatino Linotype"/>
          <w:sz w:val="2"/>
          <w:szCs w:val="24"/>
          <w:lang w:val="bg-BG"/>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Климатизация:</w:t>
      </w:r>
    </w:p>
    <w:p w:rsidR="001F74F5" w:rsidRPr="005B3984" w:rsidRDefault="001F74F5" w:rsidP="001F74F5">
      <w:pPr>
        <w:pStyle w:val="a0"/>
        <w:spacing w:after="120" w:line="360" w:lineRule="auto"/>
        <w:ind w:left="0" w:right="0" w:firstLine="0"/>
        <w:rPr>
          <w:rFonts w:ascii="Palatino Linotype" w:hAnsi="Palatino Linotype"/>
        </w:rPr>
      </w:pPr>
      <w:r w:rsidRPr="005B3984">
        <w:rPr>
          <w:rFonts w:ascii="Palatino Linotype" w:hAnsi="Palatino Linotype"/>
        </w:rPr>
        <w:t>Климатиците са система от вътрешни и външни тела, управляват се дистанционно, захранват се електрически и се монтират от собствениците на съответния имот. Електро захранването на вътрешните тела е съобразено с изградената електрическа инсталация.</w:t>
      </w:r>
    </w:p>
    <w:p w:rsidR="001F74F5" w:rsidRPr="005B3984" w:rsidRDefault="00E04D95" w:rsidP="001F74F5">
      <w:pPr>
        <w:pStyle w:val="a0"/>
        <w:spacing w:line="360" w:lineRule="auto"/>
        <w:ind w:left="0" w:right="0" w:firstLine="0"/>
        <w:rPr>
          <w:rFonts w:ascii="Palatino Linotype" w:hAnsi="Palatino Linotype"/>
          <w:sz w:val="2"/>
        </w:rPr>
      </w:pPr>
      <w:r>
        <w:rPr>
          <w:rFonts w:ascii="Palatino Linotype" w:hAnsi="Palatino Linotype"/>
          <w:noProof/>
          <w:sz w:val="2"/>
        </w:rPr>
        <w:drawing>
          <wp:anchor distT="0" distB="0" distL="114300" distR="114300" simplePos="0" relativeHeight="251708416" behindDoc="0" locked="0" layoutInCell="1" allowOverlap="1">
            <wp:simplePos x="0" y="0"/>
            <wp:positionH relativeFrom="column">
              <wp:posOffset>1527810</wp:posOffset>
            </wp:positionH>
            <wp:positionV relativeFrom="paragraph">
              <wp:posOffset>-139065</wp:posOffset>
            </wp:positionV>
            <wp:extent cx="2952750" cy="1905000"/>
            <wp:effectExtent l="19050" t="0" r="0" b="0"/>
            <wp:wrapNone/>
            <wp:docPr id="52" name="Picture 27" descr="D:\БИЗНЕС\ХАОС\СЕВЛИЕВО\Снимки бл. 9\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БИЗНЕС\ХАОС\СЕВЛИЕВО\Снимки бл. 9\2 (2).JPG"/>
                    <pic:cNvPicPr>
                      <a:picLocks noChangeAspect="1" noChangeArrowheads="1"/>
                    </pic:cNvPicPr>
                  </pic:nvPicPr>
                  <pic:blipFill>
                    <a:blip r:embed="rId34"/>
                    <a:srcRect l="11198" r="63763" b="82147"/>
                    <a:stretch>
                      <a:fillRect/>
                    </a:stretch>
                  </pic:blipFill>
                  <pic:spPr bwMode="auto">
                    <a:xfrm>
                      <a:off x="0" y="0"/>
                      <a:ext cx="2952750" cy="1905000"/>
                    </a:xfrm>
                    <a:prstGeom prst="rect">
                      <a:avLst/>
                    </a:prstGeom>
                    <a:noFill/>
                    <a:ln w="9525">
                      <a:noFill/>
                      <a:miter lim="800000"/>
                      <a:headEnd/>
                      <a:tailEnd/>
                    </a:ln>
                  </pic:spPr>
                </pic:pic>
              </a:graphicData>
            </a:graphic>
          </wp:anchor>
        </w:drawing>
      </w:r>
    </w:p>
    <w:p w:rsidR="001F74F5" w:rsidRPr="005B3984" w:rsidRDefault="001F74F5" w:rsidP="001F74F5">
      <w:pPr>
        <w:pStyle w:val="a0"/>
        <w:spacing w:after="120" w:line="360" w:lineRule="auto"/>
        <w:ind w:left="0" w:right="0" w:firstLine="0"/>
        <w:rPr>
          <w:rFonts w:ascii="Palatino Linotype" w:hAnsi="Palatino Linotype"/>
        </w:rPr>
      </w:pPr>
    </w:p>
    <w:p w:rsidR="001F74F5" w:rsidRPr="005B3984" w:rsidRDefault="001F74F5" w:rsidP="001F74F5">
      <w:pPr>
        <w:pStyle w:val="a0"/>
        <w:spacing w:after="120" w:line="360" w:lineRule="auto"/>
        <w:ind w:left="0" w:right="0" w:firstLine="0"/>
        <w:rPr>
          <w:rFonts w:ascii="Palatino Linotype" w:hAnsi="Palatino Linotype"/>
        </w:rPr>
      </w:pPr>
    </w:p>
    <w:p w:rsidR="001F74F5" w:rsidRDefault="001F74F5" w:rsidP="001F74F5">
      <w:pPr>
        <w:pStyle w:val="a0"/>
        <w:spacing w:after="120" w:line="360" w:lineRule="auto"/>
        <w:ind w:left="0" w:right="0" w:firstLine="0"/>
        <w:rPr>
          <w:rFonts w:ascii="Palatino Linotype" w:hAnsi="Palatino Linotype"/>
        </w:rPr>
      </w:pPr>
    </w:p>
    <w:p w:rsidR="001F74F5" w:rsidRDefault="001F74F5" w:rsidP="001F74F5">
      <w:pPr>
        <w:pStyle w:val="a0"/>
        <w:spacing w:after="120" w:line="360" w:lineRule="auto"/>
        <w:ind w:left="0" w:right="0" w:firstLine="0"/>
        <w:rPr>
          <w:rFonts w:ascii="Palatino Linotype" w:hAnsi="Palatino Linotype"/>
        </w:rPr>
      </w:pPr>
    </w:p>
    <w:p w:rsidR="00E04D95" w:rsidRDefault="00E04D95" w:rsidP="001F74F5">
      <w:pPr>
        <w:pStyle w:val="a0"/>
        <w:spacing w:after="120" w:line="360" w:lineRule="auto"/>
        <w:ind w:left="0" w:right="0" w:firstLine="0"/>
        <w:rPr>
          <w:rFonts w:ascii="Palatino Linotype" w:hAnsi="Palatino Linotype"/>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Вентилация:</w:t>
      </w:r>
    </w:p>
    <w:p w:rsidR="001F74F5" w:rsidRPr="005B3984" w:rsidRDefault="001F74F5" w:rsidP="001F74F5">
      <w:pPr>
        <w:pStyle w:val="a0"/>
        <w:spacing w:after="120" w:line="360" w:lineRule="auto"/>
        <w:ind w:left="0" w:right="0" w:firstLine="0"/>
        <w:rPr>
          <w:rFonts w:ascii="Palatino Linotype" w:hAnsi="Palatino Linotype"/>
          <w:color w:val="000000" w:themeColor="text1"/>
        </w:rPr>
      </w:pPr>
      <w:r w:rsidRPr="005B3984">
        <w:rPr>
          <w:rFonts w:ascii="Palatino Linotype" w:hAnsi="Palatino Linotype"/>
          <w:color w:val="000000" w:themeColor="text1"/>
        </w:rPr>
        <w:t>Вентилацията в санитарните помещения е естествена, чрез вертикални отдушници, излизащи над покрива, където липсват завършващите елементи на отдушниците. В част от баните и тоалетните са монтирани осеви вентилатори.</w:t>
      </w:r>
    </w:p>
    <w:p w:rsidR="001F74F5" w:rsidRPr="005B3984" w:rsidRDefault="001F74F5" w:rsidP="001F74F5">
      <w:pPr>
        <w:pStyle w:val="a0"/>
        <w:spacing w:line="360" w:lineRule="auto"/>
        <w:ind w:left="0" w:right="0" w:firstLine="0"/>
        <w:jc w:val="center"/>
        <w:rPr>
          <w:rFonts w:ascii="Palatino Linotype" w:hAnsi="Palatino Linotype"/>
          <w:sz w:val="2"/>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Оценка на източници на шум и вибрации:</w:t>
      </w:r>
    </w:p>
    <w:p w:rsidR="001F74F5" w:rsidRPr="005B3984" w:rsidRDefault="001F74F5" w:rsidP="001F74F5">
      <w:pPr>
        <w:widowControl w:val="0"/>
        <w:tabs>
          <w:tab w:val="left" w:pos="1134"/>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В обекта и около него няма източници на наднормен шум и вибрации, свързани с ОВиК инсталациите.</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rPr>
      </w:pPr>
      <w:r w:rsidRPr="005B3984">
        <w:rPr>
          <w:rFonts w:ascii="Palatino Linotype" w:hAnsi="Palatino Linotype"/>
          <w:b/>
          <w:bCs/>
        </w:rPr>
        <w:lastRenderedPageBreak/>
        <w:t>ПОЖАРНА И АВАРИЙНА БЕЗОПАСТНОСТ</w:t>
      </w:r>
    </w:p>
    <w:p w:rsidR="001F74F5" w:rsidRPr="005B3984" w:rsidRDefault="001F74F5" w:rsidP="00323210">
      <w:pPr>
        <w:pStyle w:val="ListParagraph"/>
        <w:widowControl w:val="0"/>
        <w:numPr>
          <w:ilvl w:val="0"/>
          <w:numId w:val="21"/>
        </w:numPr>
        <w:tabs>
          <w:tab w:val="left" w:pos="1701"/>
        </w:tabs>
        <w:spacing w:after="120" w:line="360" w:lineRule="auto"/>
        <w:ind w:left="0" w:firstLine="1134"/>
        <w:rPr>
          <w:rFonts w:ascii="Palatino Linotype" w:hAnsi="Palatino Linotype"/>
          <w:b/>
        </w:rPr>
      </w:pPr>
      <w:r w:rsidRPr="005B3984">
        <w:rPr>
          <w:rFonts w:ascii="Palatino Linotype" w:hAnsi="Palatino Linotype"/>
          <w:b/>
          <w:bCs/>
        </w:rPr>
        <w:t>Пасивни мерки за противопожарна безопасност:</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sz w:val="24"/>
          <w:szCs w:val="24"/>
          <w:lang w:val="bg-BG" w:eastAsia="ja-JP"/>
        </w:rPr>
        <w:t>Съгласно Наредба № I</w:t>
      </w:r>
      <w:r w:rsidRPr="005B3984">
        <w:rPr>
          <w:rFonts w:ascii="Palatino Linotype" w:hAnsi="Palatino Linotype"/>
          <w:sz w:val="24"/>
          <w:szCs w:val="24"/>
          <w:vertAlign w:val="subscript"/>
          <w:lang w:val="bg-BG" w:eastAsia="ja-JP"/>
        </w:rPr>
        <w:t>3</w:t>
      </w:r>
      <w:r w:rsidRPr="005B3984">
        <w:rPr>
          <w:rFonts w:ascii="Palatino Linotype" w:hAnsi="Palatino Linotype"/>
          <w:sz w:val="24"/>
          <w:szCs w:val="24"/>
          <w:lang w:val="bg-BG" w:eastAsia="ja-JP"/>
        </w:rPr>
        <w:t>-1971 за СТПНОБП сградата се класифицира по клас на функционална пожарна опасност в клас Ф1, подклас Ф1.3 многофамилни жилищни сгради. Складовете в сутерена се класифицират от клас на функционална пожарна опасност в клас Ф5, подклас Ф5.2.</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sz w:val="24"/>
          <w:szCs w:val="24"/>
          <w:lang w:val="bg-BG" w:eastAsia="ja-JP"/>
        </w:rPr>
        <w:t xml:space="preserve">Няма данни за действащ норматив по време на проектиране и строителство на обекта. </w:t>
      </w:r>
      <w:r w:rsidRPr="005B3984">
        <w:rPr>
          <w:rFonts w:ascii="Palatino Linotype" w:hAnsi="Palatino Linotype"/>
          <w:sz w:val="24"/>
          <w:szCs w:val="24"/>
          <w:lang w:val="bg-BG"/>
        </w:rPr>
        <w:t>Приравнени са изискванията на чл. 13, ал. 1, таблица № 4 от Наредба Iз-1971 от 29 октомври 2009</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(изменение и допълнение) по отношение клас на функционална пожарна опасност, допустим брой етажи, застроена площ и степен на огнеустойчивост на сградата. Спазени са изискванията по отношение осигуряване на разстояние до най-близко стоящата сграда. Изградени са пътища за противопожарни цели с необходимата широчина.</w:t>
      </w:r>
    </w:p>
    <w:p w:rsidR="001F74F5" w:rsidRPr="005B3984" w:rsidRDefault="001F74F5" w:rsidP="001F74F5">
      <w:pPr>
        <w:pStyle w:val="BodyText"/>
        <w:widowControl w:val="0"/>
        <w:spacing w:before="240" w:after="120" w:line="360" w:lineRule="auto"/>
        <w:rPr>
          <w:rFonts w:ascii="Palatino Linotype" w:hAnsi="Palatino Linotype"/>
          <w:b w:val="0"/>
          <w:sz w:val="24"/>
          <w:szCs w:val="24"/>
        </w:rPr>
      </w:pPr>
      <w:r w:rsidRPr="005B3984">
        <w:rPr>
          <w:rFonts w:ascii="Palatino Linotype" w:hAnsi="Palatino Linotype"/>
          <w:b w:val="0"/>
          <w:sz w:val="24"/>
          <w:szCs w:val="24"/>
        </w:rPr>
        <w:t>Вложените в строежа строителни материали по клас на реакцията им на огън съгласно класификацията им по чл. 14, ал. 6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отговарят на условията за клас А1. </w:t>
      </w:r>
      <w:r w:rsidRPr="005B3984">
        <w:rPr>
          <w:rFonts w:ascii="Palatino Linotype" w:hAnsi="Palatino Linotype"/>
          <w:b w:val="0"/>
          <w:sz w:val="24"/>
          <w:szCs w:val="24"/>
          <w:lang w:eastAsia="ja-JP"/>
        </w:rPr>
        <w:t xml:space="preserve">Създадените условия за успешна евакуация съответстват на изискванията на нормативните актове за пожарна безопасност. </w:t>
      </w:r>
      <w:r w:rsidRPr="005B3984">
        <w:rPr>
          <w:rFonts w:ascii="Palatino Linotype" w:hAnsi="Palatino Linotype"/>
          <w:b w:val="0"/>
          <w:sz w:val="24"/>
          <w:szCs w:val="24"/>
        </w:rPr>
        <w:t xml:space="preserve">Сградата е осигурена с евакуационни изходи, съвпадащи с входовете на </w:t>
      </w:r>
      <w:r w:rsidR="0018488A">
        <w:rPr>
          <w:rFonts w:ascii="Palatino Linotype" w:hAnsi="Palatino Linotype"/>
          <w:b w:val="0"/>
          <w:sz w:val="24"/>
          <w:szCs w:val="24"/>
        </w:rPr>
        <w:t>четирите</w:t>
      </w:r>
      <w:r w:rsidRPr="005B3984">
        <w:rPr>
          <w:rFonts w:ascii="Palatino Linotype" w:hAnsi="Palatino Linotype"/>
          <w:b w:val="0"/>
          <w:sz w:val="24"/>
          <w:szCs w:val="24"/>
        </w:rPr>
        <w:t xml:space="preserve"> жилищни секции. </w:t>
      </w:r>
      <w:r w:rsidRPr="005B3984">
        <w:rPr>
          <w:rFonts w:ascii="Palatino Linotype" w:hAnsi="Palatino Linotype"/>
          <w:b w:val="0"/>
          <w:sz w:val="24"/>
          <w:szCs w:val="24"/>
          <w:lang w:eastAsia="ja-JP"/>
        </w:rPr>
        <w:t>Евакуационните изходи съответстват на изискването на чл. 41 от Н</w:t>
      </w:r>
      <w:r w:rsidRPr="005B3984">
        <w:rPr>
          <w:rFonts w:ascii="Palatino Linotype" w:eastAsia="Calibri" w:hAnsi="Palatino Linotype" w:cs="Arial"/>
          <w:b w:val="0"/>
          <w:sz w:val="24"/>
          <w:szCs w:val="24"/>
        </w:rPr>
        <w:t>аредбата</w:t>
      </w:r>
      <w:r w:rsidRPr="005B3984">
        <w:rPr>
          <w:rFonts w:ascii="Palatino Linotype" w:hAnsi="Palatino Linotype"/>
          <w:b w:val="0"/>
          <w:sz w:val="24"/>
          <w:szCs w:val="24"/>
          <w:lang w:eastAsia="ja-JP"/>
        </w:rPr>
        <w:t xml:space="preserve">. </w:t>
      </w:r>
      <w:r w:rsidRPr="005B3984">
        <w:rPr>
          <w:rFonts w:ascii="Palatino Linotype" w:hAnsi="Palatino Linotype"/>
          <w:b w:val="0"/>
          <w:sz w:val="24"/>
          <w:szCs w:val="24"/>
        </w:rPr>
        <w:t>Изходите са разположени на кота терен и завършват с врата, отваряща се по посока на евакуацията. Не се изисква монтирането на брави „антипаник“.</w:t>
      </w:r>
      <w:r w:rsidRPr="005B3984">
        <w:rPr>
          <w:rFonts w:ascii="Palatino Linotype" w:hAnsi="Palatino Linotype"/>
          <w:b w:val="0"/>
          <w:sz w:val="24"/>
          <w:szCs w:val="24"/>
          <w:lang w:eastAsia="ja-JP"/>
        </w:rPr>
        <w:t xml:space="preserve"> </w:t>
      </w:r>
      <w:r w:rsidRPr="005B3984">
        <w:rPr>
          <w:rFonts w:ascii="Palatino Linotype" w:hAnsi="Palatino Linotype"/>
          <w:b w:val="0"/>
          <w:sz w:val="24"/>
          <w:szCs w:val="24"/>
        </w:rPr>
        <w:t>Вратите по пътищата за евакуация са изградени с необходимата височина, с което да се удовлетвори изискването на чл. чл.54, ал. 1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w:t>
      </w:r>
      <w:r w:rsidRPr="005B3984">
        <w:rPr>
          <w:rFonts w:ascii="Palatino Linotype" w:hAnsi="Palatino Linotype"/>
          <w:b w:val="0"/>
          <w:sz w:val="24"/>
          <w:szCs w:val="24"/>
          <w:lang w:eastAsia="ja-JP"/>
        </w:rPr>
        <w:t xml:space="preserve">Вратите по пътя на евакуация отговарят на изискването на чл.43 ал.4 от Наредбата. Входните врати са метални, </w:t>
      </w:r>
      <w:r w:rsidRPr="00156169">
        <w:rPr>
          <w:rFonts w:ascii="Palatino Linotype" w:hAnsi="Palatino Linotype"/>
          <w:b w:val="0"/>
          <w:sz w:val="24"/>
          <w:szCs w:val="24"/>
          <w:lang w:eastAsia="ja-JP"/>
        </w:rPr>
        <w:t xml:space="preserve">както и </w:t>
      </w:r>
      <w:r>
        <w:rPr>
          <w:rFonts w:ascii="Palatino Linotype" w:hAnsi="Palatino Linotype"/>
          <w:b w:val="0"/>
          <w:sz w:val="24"/>
          <w:szCs w:val="24"/>
          <w:lang w:eastAsia="ja-JP"/>
        </w:rPr>
        <w:t>вратите</w:t>
      </w:r>
      <w:r w:rsidRPr="00156169">
        <w:rPr>
          <w:rFonts w:ascii="Palatino Linotype" w:hAnsi="Palatino Linotype"/>
          <w:b w:val="0"/>
          <w:sz w:val="24"/>
          <w:szCs w:val="24"/>
          <w:lang w:eastAsia="ja-JP"/>
        </w:rPr>
        <w:t xml:space="preserve"> към складовете </w:t>
      </w:r>
      <w:r>
        <w:rPr>
          <w:rFonts w:ascii="Palatino Linotype" w:hAnsi="Palatino Linotype"/>
          <w:b w:val="0"/>
          <w:sz w:val="24"/>
          <w:szCs w:val="24"/>
          <w:lang w:eastAsia="ja-JP"/>
        </w:rPr>
        <w:t>и</w:t>
      </w:r>
      <w:r w:rsidRPr="00156169">
        <w:rPr>
          <w:rFonts w:ascii="Palatino Linotype" w:hAnsi="Palatino Linotype"/>
          <w:b w:val="0"/>
          <w:sz w:val="24"/>
          <w:szCs w:val="24"/>
          <w:lang w:eastAsia="ja-JP"/>
        </w:rPr>
        <w:t xml:space="preserve"> асансьорните</w:t>
      </w:r>
      <w:r>
        <w:rPr>
          <w:rFonts w:ascii="Palatino Linotype" w:hAnsi="Palatino Linotype"/>
          <w:b w:val="0"/>
          <w:sz w:val="24"/>
          <w:szCs w:val="24"/>
          <w:lang w:eastAsia="ja-JP"/>
        </w:rPr>
        <w:t xml:space="preserve"> шахти</w:t>
      </w:r>
      <w:r w:rsidRPr="00156169">
        <w:rPr>
          <w:rFonts w:ascii="Palatino Linotype" w:hAnsi="Palatino Linotype"/>
          <w:b w:val="0"/>
          <w:sz w:val="24"/>
          <w:szCs w:val="24"/>
          <w:lang w:eastAsia="ja-JP"/>
        </w:rPr>
        <w:t xml:space="preserve"> са метални</w:t>
      </w:r>
      <w:r w:rsidRPr="005B3984">
        <w:rPr>
          <w:rFonts w:ascii="Palatino Linotype" w:hAnsi="Palatino Linotype"/>
          <w:b w:val="0"/>
          <w:sz w:val="24"/>
          <w:szCs w:val="24"/>
          <w:lang w:eastAsia="ja-JP"/>
        </w:rPr>
        <w:t>. Вратите към сутерена също се отварят по посока на евакуацията</w:t>
      </w:r>
      <w:r w:rsidRPr="005B3984">
        <w:rPr>
          <w:rFonts w:ascii="Palatino Linotype" w:hAnsi="Palatino Linotype"/>
          <w:sz w:val="24"/>
          <w:szCs w:val="24"/>
          <w:lang w:eastAsia="ja-JP"/>
        </w:rPr>
        <w:t xml:space="preserve">. </w:t>
      </w:r>
      <w:r w:rsidRPr="005B3984">
        <w:rPr>
          <w:rFonts w:ascii="Palatino Linotype" w:hAnsi="Palatino Linotype"/>
          <w:b w:val="0"/>
          <w:sz w:val="24"/>
          <w:szCs w:val="24"/>
          <w:lang w:eastAsia="ja-JP"/>
        </w:rPr>
        <w:lastRenderedPageBreak/>
        <w:t xml:space="preserve">Стълбището отговаря на изискването на чл.50 ал.1 от Наредбата - има осигурено естествено осветление. </w:t>
      </w:r>
      <w:r w:rsidRPr="005B3984">
        <w:rPr>
          <w:rFonts w:ascii="Palatino Linotype" w:hAnsi="Palatino Linotype"/>
          <w:b w:val="0"/>
          <w:sz w:val="24"/>
          <w:szCs w:val="24"/>
        </w:rPr>
        <w:t>Спазени са изискванията на чл. 44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по отношение максимално допустими дължини на евакуационните пътища, както от помещенията на апартаментите до евакуационните изходи, така и до крайния изход на входа. </w:t>
      </w:r>
      <w:r w:rsidRPr="005B3984">
        <w:rPr>
          <w:rFonts w:ascii="Palatino Linotype" w:hAnsi="Palatino Linotype"/>
          <w:b w:val="0"/>
          <w:bCs/>
          <w:sz w:val="24"/>
          <w:szCs w:val="24"/>
          <w:lang w:eastAsia="bg-BG" w:bidi="bg-BG"/>
        </w:rPr>
        <w:t>Дължината на евакуационния път в помещенията (жилищната) до входните врати на жилищата не надвишава 20 м. Дължината на евакуационните пътища от най - отдалеченото жилище до стълбището не надвишава 40 м. /чл. 44, ал. 3, т. 2/.</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Широчината и височината на евакуационната врата отговарят на нормативните изисквания. Осигурена е нормативно изискващата се широчина на стълбищното рамо. Спазени са изискванията за широчина на стъпалата на евакуационното стълбище. Евакуационното стълбище, обслужващо етажите, е затворено в стълбищна клетка, с което е удовлетворено изискването на чл.47, ал. 3, т.2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Съгласно изискванията, залегнали в чл. 14, ал. 1 на Наредба № 8121з-647 от 1 октомври 2014</w:t>
      </w:r>
      <w:r>
        <w:rPr>
          <w:rFonts w:ascii="Palatino Linotype" w:hAnsi="Palatino Linotype"/>
          <w:b w:val="0"/>
          <w:sz w:val="24"/>
          <w:szCs w:val="24"/>
        </w:rPr>
        <w:t xml:space="preserve"> г.</w:t>
      </w:r>
      <w:r w:rsidRPr="005B3984">
        <w:rPr>
          <w:rFonts w:ascii="Palatino Linotype" w:hAnsi="Palatino Linotype"/>
          <w:b w:val="0"/>
          <w:sz w:val="24"/>
          <w:szCs w:val="24"/>
        </w:rPr>
        <w:t xml:space="preserve"> за правилата и нормите за пожарна безопасност при експлоатация на обектите: </w:t>
      </w:r>
      <w:r w:rsidRPr="005B3984">
        <w:rPr>
          <w:rFonts w:ascii="Palatino Linotype" w:hAnsi="Palatino Linotype"/>
          <w:b w:val="0"/>
          <w:i/>
          <w:sz w:val="24"/>
          <w:szCs w:val="24"/>
        </w:rPr>
        <w:t>„Обектите се поддържат в техническо състояние, при което са въведени в експлоатация</w:t>
      </w:r>
      <w:r w:rsidRPr="005B3984">
        <w:rPr>
          <w:rFonts w:ascii="Palatino Linotype" w:hAnsi="Palatino Linotype"/>
          <w:b w:val="0"/>
          <w:sz w:val="24"/>
          <w:szCs w:val="24"/>
        </w:rPr>
        <w:t>”. Съгласно чл. 47, ал. 3, т. 3 от същата наредба обекти от подклас на функционална пожарна опасност Ф 1.3 са освободени от задължение за изпълнение на мероприятия касаещи отделяне на стълбищната клетка, съгласно изискванията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е осигурено аварийно работно и евакуационно осветление по пътищата за евакуация. Не са осигурени знаци обозначаващи евакуационните изходи. Съгласно чл. 55, ал. 1, 2, и ал. 3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строежите от подклас на функционална пожарна опасност Ф 1.3 са освободени от тези изисквания.</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Не е изградена и не се изисква изграждането на вентилационна противопожарна инсталация.</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 xml:space="preserve">Отоплението на отделните апартаменти в блока е локално, което не е в </w:t>
      </w:r>
      <w:r w:rsidRPr="005B3984">
        <w:rPr>
          <w:rFonts w:ascii="Palatino Linotype" w:hAnsi="Palatino Linotype"/>
          <w:b w:val="0"/>
          <w:sz w:val="24"/>
          <w:szCs w:val="24"/>
        </w:rPr>
        <w:lastRenderedPageBreak/>
        <w:t xml:space="preserve">противоречие с нормативните изисквания. Използват се печки на твърдо гориво, електрически отоплителни уреди, </w:t>
      </w:r>
      <w:r w:rsidR="00E018CB" w:rsidRPr="00E018CB">
        <w:rPr>
          <w:rFonts w:ascii="Palatino Linotype" w:hAnsi="Palatino Linotype"/>
          <w:b w:val="0"/>
          <w:sz w:val="24"/>
          <w:szCs w:val="24"/>
        </w:rPr>
        <w:t>климатици и газ</w:t>
      </w:r>
      <w:r w:rsidR="00E018CB" w:rsidRPr="00E018CB">
        <w:rPr>
          <w:rFonts w:ascii="Palatino Linotype" w:hAnsi="Palatino Linotype"/>
          <w:b w:val="0"/>
          <w:sz w:val="24"/>
          <w:szCs w:val="24"/>
          <w:lang w:val="en-US"/>
        </w:rPr>
        <w:t xml:space="preserve"> </w:t>
      </w:r>
      <w:r w:rsidR="00E018CB" w:rsidRPr="00E018CB">
        <w:rPr>
          <w:rFonts w:ascii="Palatino Linotype" w:hAnsi="Palatino Linotype"/>
          <w:b w:val="0"/>
          <w:sz w:val="24"/>
          <w:szCs w:val="24"/>
        </w:rPr>
        <w:t>съгласно Наредба №6 за технически правила и нормативи за проектиране, изграждане и ползване на обектите и съоръженията за пренос, съхранение, разпределение и доставка на природен газ- ТПНПИПОСПСРДПГ</w:t>
      </w:r>
      <w:bookmarkStart w:id="0" w:name="_GoBack"/>
      <w:bookmarkEnd w:id="0"/>
      <w:r w:rsidR="00E018CB" w:rsidRPr="00E018CB">
        <w:rPr>
          <w:rFonts w:ascii="Palatino Linotype" w:hAnsi="Palatino Linotype"/>
          <w:b w:val="0"/>
          <w:sz w:val="24"/>
          <w:szCs w:val="24"/>
        </w:rPr>
        <w:t>.</w:t>
      </w:r>
      <w:r w:rsidRPr="005B3984">
        <w:rPr>
          <w:rFonts w:ascii="Palatino Linotype" w:hAnsi="Palatino Linotype"/>
          <w:b w:val="0"/>
          <w:sz w:val="24"/>
          <w:szCs w:val="24"/>
        </w:rPr>
        <w:t xml:space="preserve"> Масово явление е коминните тела да се облицоват с горивни материали (ламперия, тапети и други), което е сериозна предпоставка при евентуално запалване на саждите в комина да възникне пожар в някои от апартаментите.</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Във връзка с отоплението на твърдо гориво се складират дърва на междуетажните площадки, както и пред самите входове, с което се намалява широчината на пътищата за евакуация и затруднява пропускателната им способност в отделни участъци, с което се нарушава изискването на чл. 34, ал. 1, т. З и т. 4 от Наредба № 8121з-647 от 1 октомври 2014</w:t>
      </w:r>
      <w:r>
        <w:rPr>
          <w:rFonts w:ascii="Palatino Linotype" w:hAnsi="Palatino Linotype"/>
          <w:b w:val="0"/>
          <w:sz w:val="24"/>
          <w:szCs w:val="24"/>
        </w:rPr>
        <w:t xml:space="preserve"> г.</w:t>
      </w:r>
    </w:p>
    <w:p w:rsidR="001F74F5" w:rsidRPr="005B3984" w:rsidRDefault="001F74F5" w:rsidP="001F74F5">
      <w:pPr>
        <w:spacing w:line="360" w:lineRule="auto"/>
        <w:jc w:val="both"/>
        <w:rPr>
          <w:rFonts w:ascii="Palatino Linotype" w:eastAsia="Calibri" w:hAnsi="Palatino Linotype"/>
          <w:sz w:val="24"/>
          <w:szCs w:val="24"/>
          <w:lang w:val="bg-BG"/>
        </w:rPr>
      </w:pPr>
      <w:r w:rsidRPr="005B3984">
        <w:rPr>
          <w:rFonts w:ascii="Palatino Linotype" w:hAnsi="Palatino Linotype"/>
          <w:sz w:val="24"/>
          <w:szCs w:val="24"/>
          <w:lang w:val="bg-BG"/>
        </w:rPr>
        <w:t>Мазетата в полуподземния етаж се използват за складиране на дърва за огрев и други горивни материали. В значителна част от случаите отворите на фасадата към мазетата не са осигурени с остъкляване или затварящи се капаци, което е предпоставка за случайно попадане на източник на възпламеняване и евентуално възникване на пожар.</w:t>
      </w:r>
      <w:r w:rsidRPr="005B3984">
        <w:rPr>
          <w:rFonts w:ascii="Palatino Linotype" w:eastAsia="Calibri" w:hAnsi="Palatino Linotype"/>
          <w:sz w:val="24"/>
          <w:szCs w:val="24"/>
          <w:lang w:val="bg-BG"/>
        </w:rPr>
        <w:t xml:space="preserve"> На някой от стълбищните площадки има складирани мебели, които се явяват горивни материали на пътища за евакуация.</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Корпусите на електрическите табла са негорими клас по реакция на огън А1, с което е удовлетворено изискването на чл. 246, ал. 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Номиналния ток на входа на таблото не надвишава 500 А, с което е удовлетворено изискването на чл.240, ал. 1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Електрическите проводници са с медни жила, положени открито върху негорими конструкции с клас по реакция на огън не по-нисък от А2 и скрито в стенните стоманобетонни конструкции, с което е изпълнено изискването на чл. 262 на Наредба Iз-1971 от 29 октомври 2009</w:t>
      </w:r>
      <w:r>
        <w:rPr>
          <w:rFonts w:ascii="Palatino Linotype" w:hAnsi="Palatino Linotype"/>
          <w:b w:val="0"/>
          <w:sz w:val="24"/>
          <w:szCs w:val="24"/>
        </w:rPr>
        <w:t xml:space="preserve"> г.</w:t>
      </w:r>
    </w:p>
    <w:p w:rsidR="000E1FA9" w:rsidRDefault="000E1FA9" w:rsidP="000E1FA9">
      <w:pPr>
        <w:pStyle w:val="BodyText"/>
        <w:widowControl w:val="0"/>
        <w:spacing w:after="120" w:line="360" w:lineRule="auto"/>
        <w:rPr>
          <w:rFonts w:ascii="Palatino Linotype" w:hAnsi="Palatino Linotype"/>
          <w:b w:val="0"/>
          <w:sz w:val="24"/>
          <w:szCs w:val="24"/>
        </w:rPr>
      </w:pPr>
      <w:r w:rsidRPr="000E1FA9">
        <w:rPr>
          <w:rFonts w:ascii="Palatino Linotype" w:hAnsi="Palatino Linotype"/>
          <w:b w:val="0"/>
          <w:sz w:val="24"/>
          <w:szCs w:val="24"/>
        </w:rPr>
        <w:lastRenderedPageBreak/>
        <w:t>По отношение на КФПО електрическите уредби и инсталации се определят, съгласно чл. 245, ал. 1 на Наредба Iз-1971 от 29 октомври 2009 г. надземната част на сградата попада към Първа група „Нормална пожарна опасност</w:t>
      </w:r>
      <w:r w:rsidRPr="000E1FA9">
        <w:rPr>
          <w:rFonts w:ascii="Palatino Linotype" w:hAnsi="Palatino Linotype"/>
          <w:b w:val="0"/>
          <w:strike/>
          <w:sz w:val="24"/>
          <w:szCs w:val="24"/>
        </w:rPr>
        <w:t>”, а партерния етаж</w:t>
      </w:r>
      <w:r w:rsidRPr="000E1FA9">
        <w:rPr>
          <w:rFonts w:ascii="Palatino Linotype" w:hAnsi="Palatino Linotype"/>
          <w:b w:val="0"/>
          <w:sz w:val="24"/>
          <w:szCs w:val="24"/>
        </w:rPr>
        <w:t>,</w:t>
      </w:r>
      <w:r w:rsidRPr="000E1FA9">
        <w:rPr>
          <w:rFonts w:ascii="Palatino Linotype" w:hAnsi="Palatino Linotype"/>
          <w:b w:val="0"/>
          <w:strike/>
          <w:sz w:val="24"/>
          <w:szCs w:val="24"/>
        </w:rPr>
        <w:t xml:space="preserve">съгласно </w:t>
      </w:r>
      <w:r w:rsidRPr="000E1FA9">
        <w:rPr>
          <w:rFonts w:ascii="Palatino Linotype" w:hAnsi="Palatino Linotype"/>
          <w:b w:val="0"/>
          <w:sz w:val="24"/>
          <w:szCs w:val="24"/>
        </w:rPr>
        <w:t>критериите</w:t>
      </w:r>
      <w:r w:rsidRPr="000E1FA9">
        <w:rPr>
          <w:rFonts w:ascii="Palatino Linotype" w:hAnsi="Palatino Linotype"/>
          <w:b w:val="0"/>
          <w:strike/>
          <w:sz w:val="24"/>
          <w:szCs w:val="24"/>
        </w:rPr>
        <w:t xml:space="preserve"> по</w:t>
      </w:r>
      <w:r w:rsidRPr="000E1FA9">
        <w:rPr>
          <w:rFonts w:ascii="Palatino Linotype" w:hAnsi="Palatino Linotype"/>
          <w:b w:val="0"/>
          <w:sz w:val="24"/>
          <w:szCs w:val="24"/>
        </w:rPr>
        <w:t xml:space="preserve"> , а складовите помещения съгласно чл. 248, ал. 1, т. 3, към Втора група „Повишена пожарна опасност” - клас П-IIа.</w:t>
      </w:r>
    </w:p>
    <w:p w:rsidR="001F74F5" w:rsidRPr="005B3984" w:rsidRDefault="001F74F5" w:rsidP="00323210">
      <w:pPr>
        <w:pStyle w:val="ListParagraph"/>
        <w:widowControl w:val="0"/>
        <w:numPr>
          <w:ilvl w:val="0"/>
          <w:numId w:val="21"/>
        </w:numPr>
        <w:tabs>
          <w:tab w:val="left" w:pos="1701"/>
        </w:tabs>
        <w:spacing w:after="120" w:line="360" w:lineRule="auto"/>
        <w:ind w:left="0" w:firstLine="1134"/>
        <w:rPr>
          <w:rFonts w:ascii="Palatino Linotype" w:hAnsi="Palatino Linotype"/>
          <w:b/>
          <w:bCs/>
        </w:rPr>
      </w:pPr>
      <w:r w:rsidRPr="005B3984">
        <w:rPr>
          <w:rFonts w:ascii="Palatino Linotype" w:hAnsi="Palatino Linotype"/>
          <w:b/>
          <w:bCs/>
        </w:rPr>
        <w:t>Активни мерки за противопожарна защита:</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В жилищния блок няма изградени системи за пожароизвестяване и пожарогасене, както и вентилационни системи за отвеждане на дима и топлината (ВСОДТ). Съгласно т. 2.9 от Приложение № 1 към чл. 3, ал. 1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се изисква изграждането на системи за пожароизвестяване и пожарогасене. Не се изисква изграждането на ВСОДТ регламентирано в глава девета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Сградата не е оборудвана с подръчни противопожарни уреди и средства за пожарогасене. Съгласно чл. 3 ал. 2 - приложение № 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такова оборудване не се изисква.</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Не е изградено вътрешно противопожарно водоснабдяване по смисъла на глава 11 раздел II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Съгласно чл.193, ал. 1, т.6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се изисква изграждане на вътрешно</w:t>
      </w:r>
      <w:r>
        <w:rPr>
          <w:rFonts w:ascii="Palatino Linotype" w:hAnsi="Palatino Linotype"/>
          <w:b w:val="0"/>
          <w:sz w:val="24"/>
          <w:szCs w:val="24"/>
        </w:rPr>
        <w:t xml:space="preserve"> противопожарно водоснабдяване.</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bCs/>
          <w:sz w:val="24"/>
          <w:szCs w:val="24"/>
          <w:lang w:val="bg-BG" w:bidi="bg-BG"/>
        </w:rPr>
        <w:t xml:space="preserve">Съгласно изискванията на чл. 207 от Наредба за жилищните входове се изисква изграждането на сухотръбие, </w:t>
      </w:r>
      <w:r w:rsidRPr="005B3984">
        <w:rPr>
          <w:rFonts w:ascii="Palatino Linotype" w:hAnsi="Palatino Linotype"/>
          <w:sz w:val="24"/>
          <w:szCs w:val="24"/>
          <w:lang w:val="bg-BG" w:eastAsia="ja-JP"/>
        </w:rPr>
        <w:t>с тръба с диаметър два цола, с изводи със спирателни кранове и съединители тип „щорц“, разположени в непосредствена близост до входа в евакуационните стълбища на всеки етаж. На етажното ниво за достъп на спасителни екипи, в непосредствена близост до изхода от сградата се предвижда извод със спирателен кран и съединител „щорц“ за захранване с вода на сухотръбието от пожарен автомобил.</w:t>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 xml:space="preserve">УСТАНОВЯВАНЕ НА ДЕЙСТВИТЕЛНИТЕ ТЕХНИЧЕСКИ </w:t>
      </w:r>
      <w:r w:rsidRPr="005B3984">
        <w:rPr>
          <w:rFonts w:ascii="Palatino Linotype" w:hAnsi="Palatino Linotype"/>
          <w:b/>
          <w:color w:val="000000" w:themeColor="text1"/>
          <w:sz w:val="28"/>
        </w:rPr>
        <w:lastRenderedPageBreak/>
        <w:t>ХАРАКТЕРИСТИКИ И СРАВНЯВАНЕТО ИМ С НОРМАТИВНИТЕ ХАРАКТЕРИСТИКИ ПО СЪЩЕСТВЕНИТЕ ИЗИСКВАНИЯ ПО ЧЛ.169, АЛ.1-3 ОТ ЗУТ</w:t>
      </w:r>
    </w:p>
    <w:p w:rsidR="001F74F5" w:rsidRPr="005B3984" w:rsidRDefault="001F74F5" w:rsidP="00323210">
      <w:pPr>
        <w:pStyle w:val="ListParagraph"/>
        <w:widowControl w:val="0"/>
        <w:numPr>
          <w:ilvl w:val="0"/>
          <w:numId w:val="22"/>
        </w:numPr>
        <w:tabs>
          <w:tab w:val="left" w:pos="1134"/>
        </w:tabs>
        <w:spacing w:after="120" w:line="360" w:lineRule="auto"/>
        <w:ind w:left="0" w:firstLine="567"/>
        <w:rPr>
          <w:rFonts w:ascii="Palatino Linotype" w:hAnsi="Palatino Linotype"/>
          <w:b/>
          <w:color w:val="000000" w:themeColor="text1"/>
        </w:rPr>
      </w:pPr>
      <w:r w:rsidRPr="005B3984">
        <w:rPr>
          <w:rFonts w:ascii="Palatino Linotype" w:hAnsi="Palatino Linotype"/>
          <w:b/>
          <w:color w:val="000000" w:themeColor="text1"/>
        </w:rPr>
        <w:t>НОСИМОСПОСОБНОСТ, СЕИЗМИЧНА УСТОЙЧИВОСТ И ДЪЛГОТРАЙНОСТ НА СТРОЕЖА СТОЙНОСТ ЗА КОНКРЕТНИЯ СТРОЕЖ:</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Носимоспособност:</w:t>
      </w:r>
    </w:p>
    <w:p w:rsidR="0098535D" w:rsidRPr="005B3984" w:rsidRDefault="001F74F5" w:rsidP="001F74F5">
      <w:pPr>
        <w:widowControl w:val="0"/>
        <w:autoSpaceDE w:val="0"/>
        <w:spacing w:after="120" w:line="360" w:lineRule="auto"/>
        <w:jc w:val="both"/>
        <w:rPr>
          <w:rFonts w:ascii="Palatino Linotype" w:eastAsia="Verdana" w:hAnsi="Palatino Linotype"/>
          <w:sz w:val="24"/>
          <w:szCs w:val="24"/>
          <w:lang w:val="bg-BG"/>
        </w:rPr>
      </w:pPr>
      <w:r w:rsidRPr="005B3984">
        <w:rPr>
          <w:rFonts w:ascii="Palatino Linotype" w:eastAsia="Verdana" w:hAnsi="Palatino Linotype"/>
          <w:sz w:val="24"/>
          <w:szCs w:val="24"/>
          <w:lang w:val="bg-BG"/>
        </w:rPr>
        <w:t>Осигуряването носимоспособността на сградата (като еталонна нормативна стойност) към настоящият момент е регламентирано от:</w:t>
      </w:r>
    </w:p>
    <w:p w:rsidR="0098535D" w:rsidRPr="00F00A6A" w:rsidRDefault="0098535D" w:rsidP="0098535D">
      <w:pPr>
        <w:pStyle w:val="ListParagraph"/>
        <w:widowControl w:val="0"/>
        <w:numPr>
          <w:ilvl w:val="0"/>
          <w:numId w:val="40"/>
        </w:numPr>
        <w:autoSpaceDE w:val="0"/>
        <w:spacing w:after="120" w:line="360" w:lineRule="auto"/>
        <w:ind w:left="0" w:firstLine="1140"/>
        <w:rPr>
          <w:rFonts w:ascii="Palatino Linotype" w:eastAsia="Verdana" w:hAnsi="Palatino Linotype"/>
        </w:rPr>
      </w:pPr>
      <w:r w:rsidRPr="00F00A6A">
        <w:rPr>
          <w:rFonts w:ascii="Palatino Linotype" w:eastAsia="Verdana" w:hAnsi="Palatino Linotype"/>
        </w:rPr>
        <w:t>„Наредба №04/3 за основните положения за проектиране на строежите и за въздействията върху тях“ от 2004 г.;</w:t>
      </w:r>
    </w:p>
    <w:p w:rsidR="0098535D" w:rsidRPr="00F00A6A" w:rsidRDefault="0098535D" w:rsidP="0098535D">
      <w:pPr>
        <w:pStyle w:val="ListParagraph"/>
        <w:widowControl w:val="0"/>
        <w:numPr>
          <w:ilvl w:val="0"/>
          <w:numId w:val="40"/>
        </w:numPr>
        <w:autoSpaceDE w:val="0"/>
        <w:spacing w:after="120" w:line="360" w:lineRule="auto"/>
        <w:ind w:left="0" w:firstLine="1140"/>
        <w:rPr>
          <w:rFonts w:ascii="Palatino Linotype" w:eastAsia="Verdana" w:hAnsi="Palatino Linotype"/>
        </w:rPr>
      </w:pPr>
      <w:r w:rsidRPr="00F00A6A">
        <w:rPr>
          <w:rFonts w:ascii="Palatino Linotype" w:eastAsia="Verdana" w:hAnsi="Palatino Linotype"/>
        </w:rPr>
        <w:t>„Норми за проектиране на бетонни и стоманобетонни конструкции“, утвърдени със Заповед № РД-02-14-257 от 30.12.1986 г. на председателя на Комитета по териториално и селищно устройство, отпечатани през 1988 г. в „Нормативна база на проектирането и строителството” - специализирано издание на Комитета по териториално и селищно устройство и от Изменение № 5 на „Норми за проектиране на бетонни и стоманобетонни конструкции“, утвърдено със Заповед № РД-02-14-485 от 11.06.2008 г., отпечатани в бюлетин „Строителство и архитектура“.</w:t>
      </w:r>
    </w:p>
    <w:p w:rsidR="0098535D" w:rsidRPr="00F00A6A" w:rsidRDefault="0098535D" w:rsidP="0098535D">
      <w:pPr>
        <w:widowControl w:val="0"/>
        <w:autoSpaceDE w:val="0"/>
        <w:spacing w:after="120" w:line="360" w:lineRule="auto"/>
        <w:jc w:val="both"/>
        <w:rPr>
          <w:rFonts w:ascii="Palatino Linotype" w:eastAsia="Verdana" w:hAnsi="Palatino Linotype"/>
          <w:sz w:val="24"/>
          <w:szCs w:val="24"/>
          <w:lang w:val="bg-BG"/>
        </w:rPr>
      </w:pPr>
      <w:r w:rsidRPr="00F00A6A">
        <w:rPr>
          <w:rFonts w:ascii="Palatino Linotype" w:eastAsia="Verdana" w:hAnsi="Palatino Linotype"/>
          <w:sz w:val="24"/>
          <w:szCs w:val="24"/>
          <w:lang w:val="bg-BG"/>
        </w:rPr>
        <w:t>Осигуряването носимоспособността на сградата (като еталонна нормативна стойност) към 1</w:t>
      </w:r>
      <w:r w:rsidR="005D6526">
        <w:rPr>
          <w:rFonts w:ascii="Palatino Linotype" w:eastAsia="Verdana" w:hAnsi="Palatino Linotype"/>
          <w:sz w:val="24"/>
          <w:szCs w:val="24"/>
          <w:lang w:val="bg-BG"/>
        </w:rPr>
        <w:t>987</w:t>
      </w:r>
      <w:r w:rsidRPr="00F00A6A">
        <w:rPr>
          <w:rFonts w:ascii="Palatino Linotype" w:eastAsia="Verdana" w:hAnsi="Palatino Linotype"/>
          <w:sz w:val="24"/>
          <w:szCs w:val="24"/>
          <w:lang w:val="bg-BG"/>
        </w:rPr>
        <w:t xml:space="preserve"> г. е било регламентирано от:</w:t>
      </w:r>
    </w:p>
    <w:p w:rsidR="00EC6A48" w:rsidRPr="00F00A6A" w:rsidRDefault="00EC6A48" w:rsidP="00EC6A48">
      <w:pPr>
        <w:pStyle w:val="ListParagraph"/>
        <w:widowControl w:val="0"/>
        <w:numPr>
          <w:ilvl w:val="0"/>
          <w:numId w:val="33"/>
        </w:numPr>
        <w:spacing w:after="120" w:line="360" w:lineRule="auto"/>
        <w:ind w:left="0" w:right="43" w:firstLine="1080"/>
        <w:rPr>
          <w:rFonts w:ascii="Palatino Linotype" w:hAnsi="Palatino Linotype"/>
        </w:rPr>
      </w:pPr>
      <w:r w:rsidRPr="00F00A6A">
        <w:rPr>
          <w:rFonts w:ascii="Palatino Linotype" w:hAnsi="Palatino Linotype" w:cs="Arial"/>
          <w:lang w:eastAsia="ja-JP"/>
        </w:rPr>
        <w:t>Норми и правила „Натоварвания и въздействия. Норми за проектиране“ – 1979 г.</w:t>
      </w:r>
    </w:p>
    <w:p w:rsidR="00EC6A48" w:rsidRPr="00EC6A48" w:rsidRDefault="00EC6A48" w:rsidP="00EC6A48">
      <w:pPr>
        <w:pStyle w:val="ListParagraph"/>
        <w:widowControl w:val="0"/>
        <w:numPr>
          <w:ilvl w:val="0"/>
          <w:numId w:val="53"/>
        </w:numPr>
        <w:spacing w:after="120" w:line="360" w:lineRule="auto"/>
        <w:ind w:left="0" w:right="43" w:firstLine="1080"/>
        <w:rPr>
          <w:rFonts w:ascii="Palatino Linotype" w:eastAsia="Verdana" w:hAnsi="Palatino Linotype"/>
        </w:rPr>
      </w:pPr>
      <w:r w:rsidRPr="00EC6A48">
        <w:rPr>
          <w:rFonts w:ascii="Palatino Linotype" w:eastAsia="Verdana" w:hAnsi="Palatino Linotype"/>
        </w:rPr>
        <w:t xml:space="preserve">„Бетонни и стоманобетонни конструкции. Норми за проектиране“– </w:t>
      </w:r>
    </w:p>
    <w:p w:rsidR="00EC6A48" w:rsidRPr="00EC6A48" w:rsidRDefault="00EC6A48" w:rsidP="00EC6A48">
      <w:pPr>
        <w:pStyle w:val="ListParagraph"/>
        <w:widowControl w:val="0"/>
        <w:spacing w:after="120" w:line="360" w:lineRule="auto"/>
        <w:ind w:left="1080" w:right="43"/>
        <w:rPr>
          <w:rFonts w:ascii="Palatino Linotype" w:eastAsia="Verdana" w:hAnsi="Palatino Linotype"/>
        </w:rPr>
      </w:pPr>
      <w:r w:rsidRPr="00EC6A48">
        <w:rPr>
          <w:rFonts w:ascii="Palatino Linotype" w:eastAsia="Verdana" w:hAnsi="Palatino Linotype"/>
        </w:rPr>
        <w:t>1980 г.</w:t>
      </w:r>
    </w:p>
    <w:p w:rsidR="00EC6A48" w:rsidRPr="00EC6A48" w:rsidRDefault="00EC6A48" w:rsidP="00EC6A48">
      <w:pPr>
        <w:pStyle w:val="ListParagraph"/>
        <w:widowControl w:val="0"/>
        <w:numPr>
          <w:ilvl w:val="0"/>
          <w:numId w:val="53"/>
        </w:numPr>
        <w:tabs>
          <w:tab w:val="left" w:pos="2552"/>
        </w:tabs>
        <w:spacing w:after="120" w:line="360" w:lineRule="auto"/>
        <w:rPr>
          <w:rFonts w:ascii="Palatino Linotype" w:eastAsia="Times New Roman" w:hAnsi="Palatino Linotype"/>
          <w:lang w:eastAsia="bg-BG"/>
        </w:rPr>
      </w:pPr>
      <w:r w:rsidRPr="00EC6A48">
        <w:rPr>
          <w:rFonts w:ascii="Palatino Linotype" w:eastAsia="Times New Roman" w:hAnsi="Palatino Linotype"/>
          <w:lang w:eastAsia="bg-BG"/>
        </w:rPr>
        <w:t>Указания за проектиране и изпълнение на жилищни и обществени</w:t>
      </w:r>
      <w:r>
        <w:rPr>
          <w:rFonts w:ascii="Palatino Linotype" w:eastAsia="Times New Roman" w:hAnsi="Palatino Linotype"/>
          <w:lang w:val="en-US" w:eastAsia="bg-BG"/>
        </w:rPr>
        <w:t xml:space="preserve"> </w:t>
      </w:r>
      <w:r w:rsidRPr="00EC6A48">
        <w:rPr>
          <w:rFonts w:ascii="Palatino Linotype" w:eastAsia="Times New Roman" w:hAnsi="Palatino Linotype"/>
          <w:lang w:eastAsia="bg-BG"/>
        </w:rPr>
        <w:t>сгради в земетръсни райони“ - 1977 г. ;</w:t>
      </w:r>
    </w:p>
    <w:p w:rsidR="001F74F5" w:rsidRPr="005B3984" w:rsidRDefault="001F74F5" w:rsidP="001F74F5">
      <w:pPr>
        <w:widowControl w:val="0"/>
        <w:autoSpaceDE w:val="0"/>
        <w:spacing w:after="120" w:line="360" w:lineRule="auto"/>
        <w:jc w:val="both"/>
        <w:rPr>
          <w:rFonts w:ascii="Palatino Linotype" w:eastAsia="Verdana" w:hAnsi="Palatino Linotype"/>
          <w:sz w:val="24"/>
          <w:szCs w:val="24"/>
          <w:lang w:val="bg-BG"/>
        </w:rPr>
      </w:pPr>
      <w:r w:rsidRPr="005B3984">
        <w:rPr>
          <w:rFonts w:ascii="Palatino Linotype" w:eastAsia="Verdana" w:hAnsi="Palatino Linotype"/>
          <w:sz w:val="24"/>
          <w:szCs w:val="24"/>
          <w:lang w:val="bg-BG"/>
        </w:rPr>
        <w:lastRenderedPageBreak/>
        <w:t>След сравняване на нормите от 19</w:t>
      </w:r>
      <w:r>
        <w:rPr>
          <w:rFonts w:ascii="Palatino Linotype" w:eastAsia="Verdana" w:hAnsi="Palatino Linotype"/>
          <w:sz w:val="24"/>
          <w:szCs w:val="24"/>
          <w:lang w:val="bg-BG"/>
        </w:rPr>
        <w:t>8</w:t>
      </w:r>
      <w:r w:rsidR="0098535D">
        <w:rPr>
          <w:rFonts w:ascii="Palatino Linotype" w:eastAsia="Verdana" w:hAnsi="Palatino Linotype"/>
          <w:sz w:val="24"/>
          <w:szCs w:val="24"/>
          <w:lang w:val="bg-BG"/>
        </w:rPr>
        <w:t>7</w:t>
      </w:r>
      <w:r>
        <w:rPr>
          <w:rFonts w:ascii="Palatino Linotype" w:eastAsia="Verdana" w:hAnsi="Palatino Linotype"/>
          <w:sz w:val="24"/>
          <w:szCs w:val="24"/>
          <w:lang w:val="bg-BG"/>
        </w:rPr>
        <w:t xml:space="preserve"> г.</w:t>
      </w:r>
      <w:r w:rsidRPr="005B3984">
        <w:rPr>
          <w:rFonts w:ascii="Palatino Linotype" w:eastAsia="Verdana" w:hAnsi="Palatino Linotype"/>
          <w:sz w:val="24"/>
          <w:szCs w:val="24"/>
          <w:lang w:val="bg-BG"/>
        </w:rPr>
        <w:t xml:space="preserve"> и от 2004</w:t>
      </w:r>
      <w:r>
        <w:rPr>
          <w:rFonts w:ascii="Palatino Linotype" w:eastAsia="Verdana" w:hAnsi="Palatino Linotype"/>
          <w:sz w:val="24"/>
          <w:szCs w:val="24"/>
          <w:lang w:val="bg-BG"/>
        </w:rPr>
        <w:t xml:space="preserve"> г.</w:t>
      </w:r>
      <w:r w:rsidRPr="005B3984">
        <w:rPr>
          <w:rFonts w:ascii="Palatino Linotype" w:eastAsia="Verdana" w:hAnsi="Palatino Linotype"/>
          <w:sz w:val="24"/>
          <w:szCs w:val="24"/>
          <w:lang w:val="bg-BG"/>
        </w:rPr>
        <w:t xml:space="preserve"> може да се направи заключение, че: Нормативните постоянни натоварвания от собствено тегло, нормативните продължителни натоварвания от настилки и нормативните експлоатационни натоварвания са еднакви</w:t>
      </w:r>
      <w:r>
        <w:rPr>
          <w:rFonts w:ascii="Palatino Linotype" w:eastAsia="Verdana" w:hAnsi="Palatino Linotype"/>
          <w:sz w:val="24"/>
          <w:szCs w:val="24"/>
          <w:lang w:val="bg-BG"/>
        </w:rPr>
        <w:t xml:space="preserve"> с тези, дадени в „Наредба №04/</w:t>
      </w:r>
      <w:r w:rsidRPr="005B3984">
        <w:rPr>
          <w:rFonts w:ascii="Palatino Linotype" w:eastAsia="Verdana" w:hAnsi="Palatino Linotype"/>
          <w:sz w:val="24"/>
          <w:szCs w:val="24"/>
          <w:lang w:val="bg-BG"/>
        </w:rPr>
        <w:t>3 за основните положения за проектиране на строежите и за въздействията върху тях“ от 2004</w:t>
      </w:r>
      <w:r>
        <w:rPr>
          <w:rFonts w:ascii="Palatino Linotype" w:eastAsia="Verdana" w:hAnsi="Palatino Linotype"/>
          <w:sz w:val="24"/>
          <w:szCs w:val="24"/>
          <w:lang w:val="bg-BG"/>
        </w:rPr>
        <w:t xml:space="preserve"> г.</w:t>
      </w:r>
    </w:p>
    <w:p w:rsidR="001F74F5" w:rsidRPr="005B3984" w:rsidRDefault="001F74F5" w:rsidP="001F74F5">
      <w:pPr>
        <w:widowControl w:val="0"/>
        <w:autoSpaceDE w:val="0"/>
        <w:spacing w:after="120" w:line="360" w:lineRule="auto"/>
        <w:jc w:val="both"/>
        <w:rPr>
          <w:rFonts w:ascii="Palatino Linotype" w:eastAsia="Verdana" w:hAnsi="Palatino Linotype"/>
          <w:b/>
          <w:bCs/>
          <w:color w:val="000000"/>
          <w:sz w:val="24"/>
          <w:szCs w:val="24"/>
          <w:lang w:val="bg-BG"/>
        </w:rPr>
      </w:pPr>
      <w:r w:rsidRPr="005B3984">
        <w:rPr>
          <w:rFonts w:ascii="Palatino Linotype" w:eastAsia="Verdana" w:hAnsi="Palatino Linotype"/>
          <w:sz w:val="24"/>
          <w:szCs w:val="24"/>
          <w:lang w:val="bg-BG"/>
        </w:rPr>
        <w:t>По отношение на якостните характеристики на бетона и армировъчната стомана е установено, че изчислителните им съпротивления по нормите, действали по време на проектирането на сградата и тези в действащите понастоящем норми, са близки по стойност, тъй като конструкцията на сградата е в добро техническо състояние.</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Сеизмична устойчивост</w:t>
      </w:r>
    </w:p>
    <w:p w:rsidR="001F74F5" w:rsidRPr="002D1221" w:rsidRDefault="001F74F5" w:rsidP="001F74F5">
      <w:pPr>
        <w:widowControl w:val="0"/>
        <w:spacing w:after="120" w:line="360" w:lineRule="auto"/>
        <w:jc w:val="both"/>
        <w:rPr>
          <w:rFonts w:ascii="Palatino Linotype" w:eastAsia="Verdana" w:hAnsi="Palatino Linotype"/>
          <w:sz w:val="24"/>
          <w:szCs w:val="24"/>
          <w:lang w:val="bg-BG"/>
        </w:rPr>
      </w:pPr>
      <w:r w:rsidRPr="002D1221">
        <w:rPr>
          <w:rFonts w:ascii="Palatino Linotype" w:eastAsia="Verdana" w:hAnsi="Palatino Linotype"/>
          <w:sz w:val="24"/>
          <w:szCs w:val="24"/>
          <w:lang w:val="bg-BG"/>
        </w:rPr>
        <w:t>Към годината на въвеждане в експлоатация на сградата не са били налични норми за проектиране на сгради и съоръжения в земетръсни райони.</w:t>
      </w:r>
    </w:p>
    <w:p w:rsidR="001F74F5" w:rsidRPr="002D1221" w:rsidRDefault="001F74F5" w:rsidP="001F74F5">
      <w:pPr>
        <w:widowControl w:val="0"/>
        <w:tabs>
          <w:tab w:val="left" w:pos="567"/>
        </w:tabs>
        <w:spacing w:after="120" w:line="360" w:lineRule="auto"/>
        <w:jc w:val="both"/>
        <w:rPr>
          <w:rFonts w:ascii="Palatino Linotype" w:eastAsia="Verdana" w:hAnsi="Palatino Linotype"/>
          <w:sz w:val="24"/>
          <w:szCs w:val="24"/>
          <w:lang w:val="bg-BG"/>
        </w:rPr>
      </w:pPr>
      <w:r w:rsidRPr="002D1221">
        <w:rPr>
          <w:rFonts w:ascii="Palatino Linotype" w:eastAsia="Verdana" w:hAnsi="Palatino Linotype"/>
          <w:sz w:val="24"/>
          <w:szCs w:val="24"/>
          <w:lang w:val="bg-BG"/>
        </w:rPr>
        <w:t>Съгласно сега действащата „Наредба № РД-02-20-2 за проектиране на сгради и съоръжения в земетръсни райони“ от 2012 г., сградата попада в</w:t>
      </w:r>
      <w:r w:rsidR="00A6372F">
        <w:rPr>
          <w:rFonts w:ascii="Palatino Linotype" w:eastAsia="Verdana" w:hAnsi="Palatino Linotype"/>
          <w:sz w:val="24"/>
          <w:szCs w:val="24"/>
          <w:lang w:val="bg-BG"/>
        </w:rPr>
        <w:t xml:space="preserve"> сеизмичен район от VIII степен</w:t>
      </w:r>
      <w:r w:rsidRPr="002D1221">
        <w:rPr>
          <w:rFonts w:ascii="Palatino Linotype" w:eastAsia="Verdana" w:hAnsi="Palatino Linotype"/>
          <w:sz w:val="24"/>
          <w:szCs w:val="24"/>
          <w:lang w:val="bg-BG"/>
        </w:rPr>
        <w:t xml:space="preserve"> на сеизмичност</w:t>
      </w:r>
      <w:r w:rsidRPr="002D1221">
        <w:rPr>
          <w:rFonts w:ascii="Palatino Linotype" w:hAnsi="Palatino Linotype"/>
          <w:lang w:val="bg-BG"/>
        </w:rPr>
        <w:t xml:space="preserve"> </w:t>
      </w:r>
      <w:r w:rsidRPr="002D1221">
        <w:rPr>
          <w:rFonts w:ascii="Palatino Linotype" w:hAnsi="Palatino Linotype"/>
          <w:sz w:val="24"/>
          <w:szCs w:val="24"/>
          <w:lang w:val="bg-BG"/>
        </w:rPr>
        <w:t>по сеизмичното райониране в страната за период от 1000</w:t>
      </w:r>
      <w:r w:rsidRPr="002D1221">
        <w:rPr>
          <w:rFonts w:ascii="Palatino Linotype" w:hAnsi="Palatino Linotype"/>
          <w:lang w:val="bg-BG"/>
        </w:rPr>
        <w:t xml:space="preserve"> </w:t>
      </w:r>
      <w:r w:rsidRPr="002D1221">
        <w:rPr>
          <w:rFonts w:ascii="Palatino Linotype" w:hAnsi="Palatino Linotype"/>
          <w:sz w:val="24"/>
          <w:szCs w:val="24"/>
          <w:lang w:val="bg-BG"/>
        </w:rPr>
        <w:t>години.</w:t>
      </w:r>
      <w:r w:rsidRPr="002D1221">
        <w:rPr>
          <w:rFonts w:ascii="Palatino Linotype" w:eastAsia="Verdana" w:hAnsi="Palatino Linotype"/>
          <w:sz w:val="24"/>
          <w:szCs w:val="24"/>
          <w:lang w:val="bg-BG"/>
        </w:rPr>
        <w:t xml:space="preserve"> с Кс = 0.15.</w:t>
      </w:r>
    </w:p>
    <w:p w:rsidR="001F74F5" w:rsidRPr="002D1221" w:rsidRDefault="001F74F5" w:rsidP="001F74F5">
      <w:pPr>
        <w:widowControl w:val="0"/>
        <w:spacing w:after="120" w:line="360" w:lineRule="auto"/>
        <w:jc w:val="both"/>
        <w:rPr>
          <w:rFonts w:ascii="Palatino Linotype" w:eastAsia="Verdana" w:hAnsi="Palatino Linotype"/>
          <w:b/>
          <w:bCs/>
          <w:sz w:val="24"/>
          <w:szCs w:val="24"/>
          <w:lang w:val="bg-BG"/>
        </w:rPr>
      </w:pPr>
      <w:r w:rsidRPr="002D1221">
        <w:rPr>
          <w:rFonts w:ascii="Palatino Linotype" w:eastAsia="Verdana" w:hAnsi="Palatino Linotype"/>
          <w:sz w:val="24"/>
          <w:szCs w:val="24"/>
          <w:lang w:val="bg-BG"/>
        </w:rPr>
        <w:t>Заключение: Независимо от липсата на норми за проектиране на сгради и съоръжения в земетръсни райони при проектирането на сградата, тя е със степен на устойчивост на сеизмични въздействия, съобразена с действащата към момента на проектирането им нормативна уредба.</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Поемане на вертикалния товар.</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Вертикалният товар се поема от стоманобетонните подови и стенни панели. Подовите панели са с дебелина 20 см. и са осигурени за нормативно експлоатационно натоварване 1,50 kN/m</w:t>
      </w:r>
      <w:r w:rsidRPr="005B3984">
        <w:rPr>
          <w:rFonts w:ascii="Palatino Linotype" w:hAnsi="Palatino Linotype"/>
          <w:sz w:val="24"/>
          <w:szCs w:val="24"/>
          <w:vertAlign w:val="superscript"/>
          <w:lang w:val="bg-BG"/>
        </w:rPr>
        <w:t>2</w:t>
      </w:r>
      <w:r w:rsidRPr="005B3984">
        <w:rPr>
          <w:rFonts w:ascii="Palatino Linotype" w:hAnsi="Palatino Linotype"/>
          <w:sz w:val="24"/>
          <w:szCs w:val="24"/>
          <w:lang w:val="bg-BG"/>
        </w:rPr>
        <w:t xml:space="preserve"> за жилищни площи. Оразмерени са като четиристранно и тристранно свободно подпрени полета. Балконските подови панели са еднопосочно подпрени. Стълбищните площадки са еднопосочни или </w:t>
      </w:r>
      <w:r w:rsidRPr="005B3984">
        <w:rPr>
          <w:rFonts w:ascii="Palatino Linotype" w:hAnsi="Palatino Linotype"/>
          <w:sz w:val="24"/>
          <w:szCs w:val="24"/>
          <w:lang w:val="bg-BG"/>
        </w:rPr>
        <w:lastRenderedPageBreak/>
        <w:t>тристранно подпрени полета. Стълбищните рамена, площадки и балкони са осигурени за нормативно експлоатационно натоварване 3,00 kN/m</w:t>
      </w:r>
      <w:r w:rsidRPr="005B3984">
        <w:rPr>
          <w:rFonts w:ascii="Palatino Linotype" w:hAnsi="Palatino Linotype"/>
          <w:sz w:val="24"/>
          <w:szCs w:val="24"/>
          <w:vertAlign w:val="superscript"/>
          <w:lang w:val="bg-BG"/>
        </w:rPr>
        <w:t>2</w:t>
      </w:r>
      <w:r w:rsidRPr="005B3984">
        <w:rPr>
          <w:rFonts w:ascii="Palatino Linotype" w:hAnsi="Palatino Linotype"/>
          <w:sz w:val="24"/>
          <w:szCs w:val="24"/>
          <w:lang w:val="bg-BG"/>
        </w:rPr>
        <w:t>.</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Сградата е с плоско фундиране, като основите са монолитно изпълнени ивични фундаменти. За срока на ползване до настоящия момент може да се заключи, че земната основа се е консолидирала и при липса на допълнително натоварване не може да се очаква подаване или завъртане на фундаментите. Деформации в основите могат да се очакват само в резултат на наводняване на земната основа.</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Поемане на хоризонталните сили.</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Основните носещи елементи, които поемат усилията при сеизмични въздействия, са монолитните </w:t>
      </w:r>
      <w:r>
        <w:rPr>
          <w:rFonts w:ascii="Palatino Linotype" w:hAnsi="Palatino Linotype"/>
          <w:sz w:val="24"/>
          <w:szCs w:val="24"/>
          <w:lang w:val="bg-BG"/>
        </w:rPr>
        <w:t>бетонн</w:t>
      </w:r>
      <w:r w:rsidRPr="005B3984">
        <w:rPr>
          <w:rFonts w:ascii="Palatino Linotype" w:hAnsi="Palatino Linotype"/>
          <w:sz w:val="24"/>
          <w:szCs w:val="24"/>
          <w:lang w:val="bg-BG"/>
        </w:rPr>
        <w:t>и стени в сутерена и носещите стенни панели. Усилията от сеизмични въздействия се поемат от вертикални противоземетръсни връзки - дюбели и армировка от стомана клас A-I и A-III. Ходовата линия на противоземетръсните връзки е през 120 (150) см. на разстояние 60 см. от краищата на панелите, армирани със стомана клас А-I, клас A-Ic и топловалцувани профили. Връзката между подовете, а също и вертикалните противоземетръсни връзки са от стомана A-I и А-III. Елементите оформящи асансьорната клетка са самоносещи и не са елементи от които зависи надеждността на сградата при сеизмично въздействие.</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Към настоящия момент може да се направи заключение, че сградата е осигурена на въздействие от хоризонтални сили от земетръс,</w:t>
      </w:r>
      <w:r w:rsidRPr="005B3984">
        <w:rPr>
          <w:rFonts w:ascii="Palatino Linotype" w:eastAsia="Verdana" w:hAnsi="Palatino Linotype"/>
          <w:sz w:val="24"/>
          <w:szCs w:val="24"/>
          <w:lang w:val="bg-BG"/>
        </w:rPr>
        <w:t xml:space="preserve"> </w:t>
      </w:r>
      <w:r w:rsidRPr="005B3984">
        <w:rPr>
          <w:rFonts w:ascii="Palatino Linotype" w:hAnsi="Palatino Linotype"/>
          <w:sz w:val="24"/>
          <w:szCs w:val="24"/>
          <w:lang w:val="bg-BG"/>
        </w:rPr>
        <w:t>съгласно чл. 6 „Наредба № РД-02-20-2 за проектиране на сгради и съоръжения в земетръсни райони“ от 2012</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Съгласно Наредба № РД-02-20-2 за проектиране на сгради и съоръжения в земетръсни райони от 27 януари 2012 г, чл. 6, ал. 2 - оценката за сеизмичната осигуреност на сградата е положителна, </w:t>
      </w:r>
      <w:r w:rsidRPr="005B3984">
        <w:rPr>
          <w:rFonts w:ascii="Palatino Linotype" w:hAnsi="Palatino Linotype"/>
          <w:color w:val="000000" w:themeColor="text1"/>
          <w:sz w:val="24"/>
          <w:szCs w:val="24"/>
          <w:lang w:val="bg-BG"/>
        </w:rPr>
        <w:t>тъй като:</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установени дефекти (деформации или повреди) в конструкцията на сградата, свързани с нарушаване на проектната носеща способност, коравина, дуктилност и дълготрайност;</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lastRenderedPageBreak/>
        <w:t>Не са извършвани промени на масите по нива;</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извършвани преустройства, засягащи елементи от носещата конструкция или неносещи преградно-разпределителни стени;</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Настъпилите промени в характеристиките на бетона и армировката, повреди от корозия и стареене отговарят на изискването за относителна неизменяемост (с не повече от 5%) на носещата способност, коравина и дуктилност на конструкцията.</w:t>
      </w:r>
    </w:p>
    <w:p w:rsidR="001F74F5" w:rsidRDefault="001F74F5" w:rsidP="00323210">
      <w:pPr>
        <w:pStyle w:val="ListParagraph"/>
        <w:widowControl w:val="0"/>
        <w:numPr>
          <w:ilvl w:val="0"/>
          <w:numId w:val="23"/>
        </w:numPr>
        <w:tabs>
          <w:tab w:val="left" w:pos="1701"/>
        </w:tabs>
        <w:spacing w:after="24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Сравнение на нормативни документи:</w:t>
      </w:r>
    </w:p>
    <w:tbl>
      <w:tblPr>
        <w:tblW w:w="48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4356"/>
        <w:gridCol w:w="3360"/>
      </w:tblGrid>
      <w:tr w:rsidR="00BD3319" w:rsidRPr="00F00A6A" w:rsidTr="00870FED">
        <w:tc>
          <w:tcPr>
            <w:tcW w:w="956" w:type="pct"/>
            <w:vAlign w:val="center"/>
          </w:tcPr>
          <w:p w:rsidR="00BD3319" w:rsidRPr="00F00A6A" w:rsidRDefault="00BD3319" w:rsidP="00870FED">
            <w:pPr>
              <w:widowControl w:val="0"/>
              <w:spacing w:line="360" w:lineRule="auto"/>
              <w:rPr>
                <w:rFonts w:ascii="Palatino Linotype" w:hAnsi="Palatino Linotype" w:cs="Arial"/>
                <w:b/>
                <w:szCs w:val="24"/>
                <w:lang w:val="bg-BG" w:eastAsia="ja-JP"/>
              </w:rPr>
            </w:pPr>
          </w:p>
        </w:tc>
        <w:tc>
          <w:tcPr>
            <w:tcW w:w="2283"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b/>
                <w:szCs w:val="24"/>
                <w:lang w:val="bg-BG" w:eastAsia="ja-JP"/>
              </w:rPr>
              <w:t>Нормативни актове, действащи към датата на въвеждане на сградата в експлоатация.</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b/>
                <w:szCs w:val="24"/>
                <w:lang w:val="bg-BG" w:eastAsia="ja-JP"/>
              </w:rPr>
              <w:t>Нормативни актове, действащи към момента на обследване на сградата.</w:t>
            </w:r>
          </w:p>
        </w:tc>
      </w:tr>
      <w:tr w:rsidR="00BD3319" w:rsidRPr="00F00A6A" w:rsidTr="00870FED">
        <w:tc>
          <w:tcPr>
            <w:tcW w:w="956"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земетръс</w:t>
            </w:r>
          </w:p>
        </w:tc>
        <w:tc>
          <w:tcPr>
            <w:tcW w:w="2283" w:type="pct"/>
            <w:vAlign w:val="center"/>
          </w:tcPr>
          <w:p w:rsidR="00BD3319" w:rsidRPr="00F00A6A" w:rsidRDefault="00BD3319" w:rsidP="00870FED">
            <w:pPr>
              <w:widowControl w:val="0"/>
              <w:spacing w:line="360" w:lineRule="auto"/>
              <w:ind w:left="34"/>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проектиране на сгради и съоръжения в земетръсни райони“ – 1987 г.</w:t>
            </w:r>
          </w:p>
          <w:p w:rsidR="00BD3319" w:rsidRPr="00F00A6A" w:rsidRDefault="00BD3319" w:rsidP="00870FED">
            <w:pPr>
              <w:widowControl w:val="0"/>
              <w:spacing w:line="360" w:lineRule="auto"/>
              <w:ind w:left="34"/>
              <w:jc w:val="both"/>
              <w:rPr>
                <w:rFonts w:ascii="Palatino Linotype" w:hAnsi="Palatino Linotype" w:cs="Arial"/>
                <w:szCs w:val="24"/>
                <w:lang w:val="bg-BG" w:eastAsia="ja-JP"/>
              </w:rPr>
            </w:pPr>
            <w:r w:rsidRPr="00F00A6A">
              <w:rPr>
                <w:rFonts w:ascii="Palatino Linotype" w:hAnsi="Palatino Linotype" w:cs="Arial"/>
                <w:szCs w:val="24"/>
                <w:lang w:val="bg-BG" w:eastAsia="ja-JP"/>
              </w:rPr>
              <w:t xml:space="preserve"> VII</w:t>
            </w:r>
            <w:r>
              <w:rPr>
                <w:rFonts w:ascii="Palatino Linotype" w:hAnsi="Palatino Linotype" w:cs="Arial"/>
                <w:szCs w:val="24"/>
                <w:lang w:eastAsia="ja-JP"/>
              </w:rPr>
              <w:t>I</w:t>
            </w:r>
            <w:r w:rsidRPr="00F00A6A">
              <w:rPr>
                <w:rFonts w:ascii="Palatino Linotype" w:hAnsi="Palatino Linotype" w:cs="Arial"/>
                <w:szCs w:val="24"/>
                <w:lang w:val="bg-BG" w:eastAsia="ja-JP"/>
              </w:rPr>
              <w:t xml:space="preserve"> степен на сеизмичност по MШК,</w:t>
            </w:r>
          </w:p>
          <w:p w:rsidR="00BD3319" w:rsidRPr="00F00A6A" w:rsidRDefault="00BD3319" w:rsidP="00870FED">
            <w:pPr>
              <w:widowControl w:val="0"/>
              <w:spacing w:line="360" w:lineRule="auto"/>
              <w:ind w:left="34"/>
              <w:jc w:val="both"/>
              <w:rPr>
                <w:rFonts w:ascii="Palatino Linotype" w:hAnsi="Palatino Linotype" w:cs="Arial"/>
                <w:szCs w:val="24"/>
                <w:lang w:val="bg-BG" w:eastAsia="ja-JP"/>
              </w:rPr>
            </w:pPr>
            <w:r>
              <w:rPr>
                <w:rFonts w:ascii="Palatino Linotype" w:hAnsi="Palatino Linotype" w:cs="Arial"/>
                <w:szCs w:val="24"/>
                <w:lang w:val="bg-BG" w:eastAsia="ja-JP"/>
              </w:rPr>
              <w:t xml:space="preserve"> Кс = 0.1</w:t>
            </w:r>
            <w:r>
              <w:rPr>
                <w:rFonts w:ascii="Palatino Linotype" w:hAnsi="Palatino Linotype" w:cs="Arial"/>
                <w:szCs w:val="24"/>
                <w:lang w:eastAsia="ja-JP"/>
              </w:rPr>
              <w:t>5</w:t>
            </w:r>
            <w:r w:rsidRPr="00F00A6A">
              <w:rPr>
                <w:rFonts w:ascii="Palatino Linotype" w:hAnsi="Palatino Linotype" w:cs="Arial"/>
                <w:szCs w:val="24"/>
                <w:lang w:val="bg-BG" w:eastAsia="ja-JP"/>
              </w:rPr>
              <w:t xml:space="preserve">, </w:t>
            </w:r>
          </w:p>
        </w:tc>
        <w:tc>
          <w:tcPr>
            <w:tcW w:w="1761" w:type="pct"/>
            <w:vAlign w:val="center"/>
          </w:tcPr>
          <w:p w:rsidR="00BD3319" w:rsidRPr="00F00A6A" w:rsidRDefault="00BD3319" w:rsidP="00BD3319">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„Наредба РД-02-20-2 за проектиране на сгради и съоръжения в земетръсни райони“ от 2012 г. - VII</w:t>
            </w:r>
            <w:r>
              <w:rPr>
                <w:rFonts w:ascii="Palatino Linotype" w:hAnsi="Palatino Linotype" w:cs="Arial"/>
                <w:szCs w:val="24"/>
                <w:lang w:eastAsia="ja-JP"/>
              </w:rPr>
              <w:t>I</w:t>
            </w:r>
            <w:r w:rsidRPr="00F00A6A">
              <w:rPr>
                <w:rFonts w:ascii="Palatino Linotype" w:hAnsi="Palatino Linotype" w:cs="Arial"/>
                <w:szCs w:val="24"/>
                <w:lang w:val="bg-BG" w:eastAsia="ja-JP"/>
              </w:rPr>
              <w:t xml:space="preserve"> степен на сеизмичност, </w:t>
            </w:r>
            <w:r>
              <w:rPr>
                <w:rFonts w:ascii="Palatino Linotype" w:hAnsi="Palatino Linotype" w:cs="Arial"/>
                <w:szCs w:val="24"/>
                <w:lang w:val="bg-BG" w:eastAsia="ja-JP"/>
              </w:rPr>
              <w:t>Кс = 0.1</w:t>
            </w:r>
            <w:r>
              <w:rPr>
                <w:rFonts w:ascii="Palatino Linotype" w:hAnsi="Palatino Linotype" w:cs="Arial"/>
                <w:szCs w:val="24"/>
                <w:lang w:eastAsia="ja-JP"/>
              </w:rPr>
              <w:t>5</w:t>
            </w:r>
            <w:r w:rsidRPr="00F00A6A">
              <w:rPr>
                <w:rFonts w:ascii="Palatino Linotype" w:hAnsi="Palatino Linotype" w:cs="Arial"/>
                <w:szCs w:val="24"/>
                <w:lang w:val="bg-BG" w:eastAsia="ja-JP"/>
              </w:rPr>
              <w:t xml:space="preserve">, </w:t>
            </w:r>
          </w:p>
        </w:tc>
      </w:tr>
      <w:tr w:rsidR="00BD3319" w:rsidRPr="00F00A6A" w:rsidTr="00870FED">
        <w:trPr>
          <w:trHeight w:val="955"/>
        </w:trPr>
        <w:tc>
          <w:tcPr>
            <w:tcW w:w="956"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szCs w:val="24"/>
                <w:lang w:val="bg-BG" w:eastAsia="ja-JP"/>
              </w:rPr>
              <w:t>Норми за бетонни и стоманобетонни конструкции</w:t>
            </w:r>
          </w:p>
        </w:tc>
        <w:tc>
          <w:tcPr>
            <w:tcW w:w="2283" w:type="pct"/>
            <w:vAlign w:val="center"/>
          </w:tcPr>
          <w:p w:rsidR="00BD3319" w:rsidRPr="004D3ED4" w:rsidRDefault="004D3ED4" w:rsidP="004D3ED4">
            <w:pPr>
              <w:widowControl w:val="0"/>
              <w:spacing w:after="120" w:line="360" w:lineRule="auto"/>
              <w:ind w:right="43"/>
              <w:rPr>
                <w:rFonts w:ascii="Palatino Linotype" w:eastAsia="Verdana" w:hAnsi="Palatino Linotype"/>
              </w:rPr>
            </w:pPr>
            <w:r w:rsidRPr="004D3ED4">
              <w:rPr>
                <w:rFonts w:ascii="Palatino Linotype" w:hAnsi="Palatino Linotype" w:cs="Arial"/>
                <w:lang w:val="bg-BG" w:eastAsia="ja-JP"/>
              </w:rPr>
              <w:t>Бетонни и стоманобетонни конструкции. Норми за проектиране“– 1980 г.</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проектиране на бетонни и ст</w:t>
            </w:r>
            <w:r w:rsidR="009060E4">
              <w:rPr>
                <w:rFonts w:ascii="Palatino Linotype" w:hAnsi="Palatino Linotype" w:cs="Arial"/>
                <w:szCs w:val="24"/>
                <w:lang w:val="bg-BG" w:eastAsia="ja-JP"/>
              </w:rPr>
              <w:t>оманобетонни конструкции“ – 1987</w:t>
            </w:r>
            <w:r w:rsidRPr="00F00A6A">
              <w:rPr>
                <w:rFonts w:ascii="Palatino Linotype" w:hAnsi="Palatino Linotype" w:cs="Arial"/>
                <w:szCs w:val="24"/>
                <w:lang w:val="bg-BG" w:eastAsia="ja-JP"/>
              </w:rPr>
              <w:t xml:space="preserve"> г. с последна редакция от 2008 г.</w:t>
            </w:r>
          </w:p>
        </w:tc>
      </w:tr>
      <w:tr w:rsidR="00BD3319" w:rsidRPr="00F00A6A" w:rsidTr="00870FED">
        <w:tc>
          <w:tcPr>
            <w:tcW w:w="956"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натоварване</w:t>
            </w:r>
          </w:p>
        </w:tc>
        <w:tc>
          <w:tcPr>
            <w:tcW w:w="2283" w:type="pct"/>
            <w:vAlign w:val="center"/>
          </w:tcPr>
          <w:p w:rsidR="00BD3319" w:rsidRPr="00F00A6A" w:rsidRDefault="00BD3319" w:rsidP="00870FED">
            <w:pPr>
              <w:widowControl w:val="0"/>
              <w:spacing w:after="120" w:line="360" w:lineRule="auto"/>
              <w:ind w:right="43"/>
              <w:jc w:val="both"/>
              <w:rPr>
                <w:rFonts w:ascii="Palatino Linotype" w:hAnsi="Palatino Linotype"/>
                <w:lang w:val="bg-BG"/>
              </w:rPr>
            </w:pPr>
            <w:r w:rsidRPr="00F00A6A">
              <w:rPr>
                <w:rFonts w:ascii="Palatino Linotype" w:hAnsi="Palatino Linotype" w:cs="Arial"/>
                <w:lang w:val="bg-BG" w:eastAsia="ja-JP"/>
              </w:rPr>
              <w:t>Норми и правила „Натоварвания и въздействия. Норми за проектиране“ – 1979 г.</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„Наредба №04/3 за основните положения за проектиране на конструкциите на строежите и за въздействията върху тях“ от 2004 г.</w:t>
            </w:r>
          </w:p>
        </w:tc>
      </w:tr>
    </w:tbl>
    <w:p w:rsidR="00BD3319" w:rsidRPr="00BD3319" w:rsidRDefault="00BD3319" w:rsidP="00BD3319">
      <w:pPr>
        <w:widowControl w:val="0"/>
        <w:tabs>
          <w:tab w:val="left" w:pos="1701"/>
        </w:tabs>
        <w:spacing w:after="240" w:line="360" w:lineRule="auto"/>
        <w:rPr>
          <w:rFonts w:ascii="Palatino Linotype" w:hAnsi="Palatino Linotype"/>
          <w:b/>
          <w:color w:val="000000" w:themeColor="text1"/>
        </w:rPr>
      </w:pPr>
    </w:p>
    <w:tbl>
      <w:tblPr>
        <w:tblW w:w="9990" w:type="dxa"/>
        <w:tblCellSpacing w:w="0" w:type="dxa"/>
        <w:tblCellMar>
          <w:top w:w="15" w:type="dxa"/>
          <w:left w:w="15" w:type="dxa"/>
          <w:bottom w:w="15" w:type="dxa"/>
          <w:right w:w="15" w:type="dxa"/>
        </w:tblCellMar>
        <w:tblLook w:val="0000"/>
      </w:tblPr>
      <w:tblGrid>
        <w:gridCol w:w="9990"/>
      </w:tblGrid>
      <w:tr w:rsidR="001F74F5" w:rsidRPr="005B3984" w:rsidTr="001F74F5">
        <w:trPr>
          <w:tblCellSpacing w:w="0" w:type="dxa"/>
        </w:trPr>
        <w:tc>
          <w:tcPr>
            <w:tcW w:w="9990" w:type="dxa"/>
            <w:vAlign w:val="center"/>
          </w:tcPr>
          <w:p w:rsidR="001F74F5" w:rsidRPr="005B3984" w:rsidRDefault="001F74F5" w:rsidP="001F74F5">
            <w:pPr>
              <w:widowControl w:val="0"/>
              <w:spacing w:before="240" w:after="120" w:line="360" w:lineRule="auto"/>
              <w:jc w:val="center"/>
              <w:rPr>
                <w:rFonts w:ascii="Palatino Linotype" w:eastAsia="Verdana" w:hAnsi="Palatino Linotype"/>
                <w:b/>
                <w:color w:val="000000"/>
                <w:sz w:val="24"/>
                <w:szCs w:val="24"/>
                <w:lang w:val="bg-BG"/>
              </w:rPr>
            </w:pPr>
            <w:r w:rsidRPr="005B3984">
              <w:rPr>
                <w:rFonts w:ascii="Palatino Linotype" w:eastAsia="Verdana" w:hAnsi="Palatino Linotype"/>
                <w:b/>
                <w:color w:val="000000"/>
                <w:sz w:val="24"/>
                <w:szCs w:val="24"/>
                <w:lang w:val="bg-BG"/>
              </w:rPr>
              <w:t>1.6. Таблица за сравнение на натоварване и въздействия</w:t>
            </w:r>
          </w:p>
          <w:tbl>
            <w:tblPr>
              <w:tblW w:w="48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6"/>
              <w:gridCol w:w="1559"/>
              <w:gridCol w:w="1701"/>
              <w:gridCol w:w="1561"/>
              <w:gridCol w:w="1557"/>
            </w:tblGrid>
            <w:tr w:rsidR="00896878" w:rsidRPr="00F00A6A" w:rsidTr="00C1487B">
              <w:trPr>
                <w:trHeight w:val="646"/>
              </w:trPr>
              <w:tc>
                <w:tcPr>
                  <w:tcW w:w="1690" w:type="pct"/>
                  <w:vMerge w:val="restart"/>
                  <w:vAlign w:val="center"/>
                </w:tcPr>
                <w:p w:rsidR="00896878" w:rsidRPr="00F00A6A" w:rsidRDefault="00896878" w:rsidP="00C1487B">
                  <w:pPr>
                    <w:widowControl w:val="0"/>
                    <w:spacing w:line="360" w:lineRule="auto"/>
                    <w:ind w:right="-108"/>
                    <w:jc w:val="center"/>
                    <w:rPr>
                      <w:rFonts w:ascii="Palatino Linotype" w:hAnsi="Palatino Linotype" w:cs="Arial"/>
                      <w:b/>
                      <w:lang w:val="bg-BG" w:eastAsia="ja-JP"/>
                    </w:rPr>
                  </w:pPr>
                  <w:r w:rsidRPr="00F00A6A">
                    <w:rPr>
                      <w:rFonts w:ascii="Palatino Linotype" w:hAnsi="Palatino Linotype" w:cs="Arial"/>
                      <w:b/>
                      <w:lang w:val="bg-BG" w:eastAsia="ja-JP"/>
                    </w:rPr>
                    <w:lastRenderedPageBreak/>
                    <w:t>Наименование на товари</w:t>
                  </w:r>
                </w:p>
              </w:tc>
              <w:tc>
                <w:tcPr>
                  <w:tcW w:w="1691" w:type="pct"/>
                  <w:gridSpan w:val="2"/>
                  <w:vAlign w:val="center"/>
                </w:tcPr>
                <w:p w:rsidR="00896878" w:rsidRPr="00F00A6A" w:rsidRDefault="00896878" w:rsidP="00C1487B">
                  <w:pPr>
                    <w:widowControl w:val="0"/>
                    <w:spacing w:line="360" w:lineRule="auto"/>
                    <w:ind w:right="-108"/>
                    <w:jc w:val="center"/>
                    <w:rPr>
                      <w:rFonts w:ascii="Palatino Linotype" w:hAnsi="Palatino Linotype" w:cs="Arial"/>
                      <w:b/>
                      <w:lang w:val="bg-BG" w:eastAsia="ja-JP"/>
                    </w:rPr>
                  </w:pPr>
                  <w:r>
                    <w:rPr>
                      <w:rFonts w:ascii="Palatino Linotype" w:hAnsi="Palatino Linotype" w:cs="Arial"/>
                      <w:b/>
                      <w:lang w:val="bg-BG" w:eastAsia="ja-JP"/>
                    </w:rPr>
                    <w:t>Норми към 1987</w:t>
                  </w:r>
                  <w:r w:rsidRPr="00F00A6A">
                    <w:rPr>
                      <w:rFonts w:ascii="Palatino Linotype" w:hAnsi="Palatino Linotype" w:cs="Arial"/>
                      <w:b/>
                      <w:lang w:val="bg-BG" w:eastAsia="ja-JP"/>
                    </w:rPr>
                    <w:t xml:space="preserve"> г.</w:t>
                  </w:r>
                </w:p>
              </w:tc>
              <w:tc>
                <w:tcPr>
                  <w:tcW w:w="1619" w:type="pct"/>
                  <w:gridSpan w:val="2"/>
                  <w:vAlign w:val="center"/>
                </w:tcPr>
                <w:p w:rsidR="00896878" w:rsidRPr="00F00A6A" w:rsidRDefault="00896878" w:rsidP="00C1487B">
                  <w:pPr>
                    <w:widowControl w:val="0"/>
                    <w:spacing w:line="360" w:lineRule="auto"/>
                    <w:ind w:left="13" w:hanging="13"/>
                    <w:jc w:val="center"/>
                    <w:rPr>
                      <w:rFonts w:ascii="Palatino Linotype" w:hAnsi="Palatino Linotype" w:cs="Arial"/>
                      <w:b/>
                      <w:lang w:val="bg-BG" w:eastAsia="ja-JP"/>
                    </w:rPr>
                  </w:pPr>
                  <w:r w:rsidRPr="00F00A6A">
                    <w:rPr>
                      <w:rFonts w:ascii="Palatino Linotype" w:hAnsi="Palatino Linotype" w:cs="Arial"/>
                      <w:b/>
                      <w:lang w:val="bg-BG" w:eastAsia="ja-JP"/>
                    </w:rPr>
                    <w:t>Норми 2004 г.</w:t>
                  </w:r>
                </w:p>
              </w:tc>
            </w:tr>
            <w:tr w:rsidR="00896878" w:rsidRPr="00F00A6A" w:rsidTr="00C1487B">
              <w:trPr>
                <w:trHeight w:val="646"/>
              </w:trPr>
              <w:tc>
                <w:tcPr>
                  <w:tcW w:w="1690" w:type="pct"/>
                  <w:vMerge/>
                  <w:vAlign w:val="center"/>
                </w:tcPr>
                <w:p w:rsidR="00896878" w:rsidRPr="00F00A6A" w:rsidRDefault="00896878" w:rsidP="00C1487B">
                  <w:pPr>
                    <w:widowControl w:val="0"/>
                    <w:spacing w:line="360" w:lineRule="auto"/>
                    <w:ind w:right="-108"/>
                    <w:jc w:val="center"/>
                    <w:rPr>
                      <w:rFonts w:ascii="Palatino Linotype" w:hAnsi="Palatino Linotype" w:cs="Arial"/>
                      <w:b/>
                      <w:lang w:val="bg-BG" w:eastAsia="ja-JP"/>
                    </w:rPr>
                  </w:pP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b/>
                      <w:lang w:val="bg-BG" w:eastAsia="ja-JP"/>
                    </w:rPr>
                  </w:pPr>
                  <w:r w:rsidRPr="00F00A6A">
                    <w:rPr>
                      <w:rFonts w:ascii="Palatino Linotype" w:hAnsi="Palatino Linotype" w:cs="Arial"/>
                      <w:lang w:val="bg-BG" w:eastAsia="ja-JP"/>
                    </w:rPr>
                    <w:t>Нормативен товар</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b/>
                      <w:lang w:val="bg-BG" w:eastAsia="ja-JP"/>
                    </w:rPr>
                  </w:pPr>
                  <w:r w:rsidRPr="00F00A6A">
                    <w:rPr>
                      <w:rFonts w:ascii="Palatino Linotype" w:hAnsi="Palatino Linotype" w:cs="Arial"/>
                      <w:b/>
                      <w:lang w:val="bg-BG" w:eastAsia="ja-JP"/>
                    </w:rPr>
                    <w:t>Коефициент натоварване</w:t>
                  </w:r>
                </w:p>
              </w:tc>
              <w:tc>
                <w:tcPr>
                  <w:tcW w:w="810" w:type="pct"/>
                  <w:vAlign w:val="center"/>
                </w:tcPr>
                <w:p w:rsidR="00896878" w:rsidRPr="00F00A6A" w:rsidRDefault="00896878" w:rsidP="00C1487B">
                  <w:pPr>
                    <w:widowControl w:val="0"/>
                    <w:spacing w:line="360" w:lineRule="auto"/>
                    <w:ind w:right="-24"/>
                    <w:jc w:val="center"/>
                    <w:rPr>
                      <w:rFonts w:ascii="Palatino Linotype" w:hAnsi="Palatino Linotype" w:cs="Arial"/>
                      <w:b/>
                      <w:lang w:val="bg-BG" w:eastAsia="ja-JP"/>
                    </w:rPr>
                  </w:pPr>
                  <w:r w:rsidRPr="00F00A6A">
                    <w:rPr>
                      <w:rFonts w:ascii="Palatino Linotype" w:hAnsi="Palatino Linotype" w:cs="Arial"/>
                      <w:lang w:val="bg-BG" w:eastAsia="ja-JP"/>
                    </w:rPr>
                    <w:t>Нормативен товар</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b/>
                      <w:lang w:val="bg-BG" w:eastAsia="ja-JP"/>
                    </w:rPr>
                  </w:pPr>
                  <w:r w:rsidRPr="00F00A6A">
                    <w:rPr>
                      <w:rFonts w:ascii="Palatino Linotype" w:hAnsi="Palatino Linotype" w:cs="Arial"/>
                      <w:b/>
                      <w:lang w:val="bg-BG" w:eastAsia="ja-JP"/>
                    </w:rPr>
                    <w:t>Коефициент натоварване</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Собствено тегло стоманобетон</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25,0 kN/m3</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1,10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25,0 kN/m3</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1,20</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Замазки</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22,0 kN/m3</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1,30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22,0 kN/m3</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1,35</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Хидроизолации+топлоизолации</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0,50 kN/m2</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1,30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0,50 kN/m2</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1,35</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Експлоат. натоварване жилища</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1,40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1,30</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Експлоат. натоварване балкони</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1,30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1,30</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Експлоат. натоварване стълбища</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1,30</w:t>
                  </w:r>
                </w:p>
              </w:tc>
              <w:tc>
                <w:tcPr>
                  <w:tcW w:w="810" w:type="pct"/>
                  <w:vAlign w:val="center"/>
                </w:tcPr>
                <w:p w:rsidR="00896878" w:rsidRPr="00F00A6A" w:rsidRDefault="00896878" w:rsidP="00C1487B">
                  <w:pPr>
                    <w:widowControl w:val="0"/>
                    <w:spacing w:line="360" w:lineRule="auto"/>
                    <w:ind w:left="13" w:right="-24" w:firstLine="21"/>
                    <w:jc w:val="center"/>
                    <w:rPr>
                      <w:rFonts w:ascii="Palatino Linotype" w:hAnsi="Palatino Linotype" w:cs="Arial"/>
                      <w:lang w:val="bg-BG" w:eastAsia="ja-JP"/>
                    </w:rPr>
                  </w:pPr>
                  <w:r w:rsidRPr="00F00A6A">
                    <w:rPr>
                      <w:rFonts w:ascii="Palatino Linotype" w:hAnsi="Palatino Linotype" w:cs="Arial"/>
                      <w:lang w:val="bg-BG" w:eastAsia="ja-JP"/>
                    </w:rPr>
                    <w:t>3,00 kN/m2</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1,30</w:t>
                  </w:r>
                </w:p>
              </w:tc>
            </w:tr>
            <w:tr w:rsidR="00896878" w:rsidRPr="00F00A6A" w:rsidTr="00C1487B">
              <w:tc>
                <w:tcPr>
                  <w:tcW w:w="1690" w:type="pct"/>
                  <w:vAlign w:val="center"/>
                </w:tcPr>
                <w:p w:rsidR="00896878" w:rsidRPr="00F00A6A" w:rsidRDefault="00896878" w:rsidP="00C1487B">
                  <w:pPr>
                    <w:widowControl w:val="0"/>
                    <w:spacing w:line="360" w:lineRule="auto"/>
                    <w:ind w:right="-108"/>
                    <w:jc w:val="both"/>
                    <w:rPr>
                      <w:rFonts w:ascii="Palatino Linotype" w:hAnsi="Palatino Linotype" w:cs="Arial"/>
                      <w:lang w:val="bg-BG" w:eastAsia="ja-JP"/>
                    </w:rPr>
                  </w:pPr>
                  <w:r w:rsidRPr="00F00A6A">
                    <w:rPr>
                      <w:rFonts w:ascii="Palatino Linotype" w:hAnsi="Palatino Linotype" w:cs="Arial"/>
                      <w:lang w:val="bg-BG" w:eastAsia="ja-JP"/>
                    </w:rPr>
                    <w:t>Натоварване от сняг</w:t>
                  </w:r>
                </w:p>
              </w:tc>
              <w:tc>
                <w:tcPr>
                  <w:tcW w:w="809"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0,50 kN/m2</w:t>
                  </w:r>
                </w:p>
              </w:tc>
              <w:tc>
                <w:tcPr>
                  <w:tcW w:w="883" w:type="pct"/>
                  <w:vAlign w:val="center"/>
                </w:tcPr>
                <w:p w:rsidR="00896878" w:rsidRPr="00F00A6A" w:rsidRDefault="00896878" w:rsidP="00C1487B">
                  <w:pPr>
                    <w:widowControl w:val="0"/>
                    <w:spacing w:line="360" w:lineRule="auto"/>
                    <w:ind w:right="-108"/>
                    <w:jc w:val="center"/>
                    <w:rPr>
                      <w:rFonts w:ascii="Palatino Linotype" w:hAnsi="Palatino Linotype" w:cs="Arial"/>
                      <w:lang w:val="bg-BG" w:eastAsia="ja-JP"/>
                    </w:rPr>
                  </w:pPr>
                  <w:r w:rsidRPr="00F00A6A">
                    <w:rPr>
                      <w:rFonts w:ascii="Palatino Linotype" w:hAnsi="Palatino Linotype" w:cs="Arial"/>
                      <w:lang w:val="bg-BG" w:eastAsia="ja-JP"/>
                    </w:rPr>
                    <w:t>1,40</w:t>
                  </w:r>
                </w:p>
              </w:tc>
              <w:tc>
                <w:tcPr>
                  <w:tcW w:w="810" w:type="pct"/>
                  <w:vAlign w:val="center"/>
                </w:tcPr>
                <w:p w:rsidR="00896878" w:rsidRPr="00F00A6A" w:rsidRDefault="009D33E9" w:rsidP="00C1487B">
                  <w:pPr>
                    <w:widowControl w:val="0"/>
                    <w:spacing w:line="360" w:lineRule="auto"/>
                    <w:ind w:left="13" w:right="-24" w:firstLine="21"/>
                    <w:jc w:val="center"/>
                    <w:rPr>
                      <w:rFonts w:ascii="Palatino Linotype" w:hAnsi="Palatino Linotype" w:cs="Arial"/>
                      <w:lang w:val="bg-BG" w:eastAsia="ja-JP"/>
                    </w:rPr>
                  </w:pPr>
                  <w:r w:rsidRPr="009D33E9">
                    <w:rPr>
                      <w:rFonts w:ascii="Palatino Linotype" w:hAnsi="Palatino Linotype" w:cs="Arial"/>
                      <w:lang w:val="bg-BG" w:eastAsia="ja-JP"/>
                    </w:rPr>
                    <w:t>1,50 kN/m2</w:t>
                  </w:r>
                </w:p>
              </w:tc>
              <w:tc>
                <w:tcPr>
                  <w:tcW w:w="809" w:type="pct"/>
                  <w:vAlign w:val="center"/>
                </w:tcPr>
                <w:p w:rsidR="00896878" w:rsidRPr="00F00A6A" w:rsidRDefault="00896878" w:rsidP="00C1487B">
                  <w:pPr>
                    <w:widowControl w:val="0"/>
                    <w:spacing w:line="360" w:lineRule="auto"/>
                    <w:jc w:val="center"/>
                    <w:rPr>
                      <w:rFonts w:ascii="Palatino Linotype" w:hAnsi="Palatino Linotype" w:cs="Arial"/>
                      <w:lang w:val="bg-BG" w:eastAsia="ja-JP"/>
                    </w:rPr>
                  </w:pPr>
                  <w:r w:rsidRPr="00F00A6A">
                    <w:rPr>
                      <w:rFonts w:ascii="Palatino Linotype" w:hAnsi="Palatino Linotype" w:cs="Arial"/>
                      <w:lang w:val="bg-BG" w:eastAsia="ja-JP"/>
                    </w:rPr>
                    <w:t>1,40</w:t>
                  </w:r>
                </w:p>
              </w:tc>
            </w:tr>
          </w:tbl>
          <w:p w:rsidR="00896878" w:rsidRPr="005B3984" w:rsidRDefault="00896878" w:rsidP="001F74F5">
            <w:pPr>
              <w:tabs>
                <w:tab w:val="left" w:pos="435"/>
              </w:tabs>
              <w:spacing w:line="360" w:lineRule="auto"/>
              <w:ind w:right="198"/>
              <w:jc w:val="both"/>
              <w:rPr>
                <w:rFonts w:ascii="Palatino Linotype" w:hAnsi="Palatino Linotype" w:cs="Arial"/>
                <w:color w:val="000000"/>
                <w:lang w:val="bg-BG" w:eastAsia="ja-JP"/>
              </w:rPr>
            </w:pPr>
          </w:p>
        </w:tc>
      </w:tr>
    </w:tbl>
    <w:p w:rsidR="001F74F5" w:rsidRPr="002D1221" w:rsidRDefault="001F74F5" w:rsidP="00323210">
      <w:pPr>
        <w:pStyle w:val="ListParagraph"/>
        <w:widowControl w:val="0"/>
        <w:numPr>
          <w:ilvl w:val="0"/>
          <w:numId w:val="22"/>
        </w:numPr>
        <w:tabs>
          <w:tab w:val="left" w:pos="1134"/>
        </w:tabs>
        <w:spacing w:before="240" w:after="120" w:line="360" w:lineRule="auto"/>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lastRenderedPageBreak/>
        <w:t>САНИТАРНО-ХИГИЕННИ ИЗИСКВАНИЯ И ОКОЛНА СРЕДА:</w:t>
      </w:r>
    </w:p>
    <w:p w:rsidR="001F74F5" w:rsidRPr="002D1221" w:rsidRDefault="001F74F5" w:rsidP="00323210">
      <w:pPr>
        <w:pStyle w:val="ListParagraph"/>
        <w:widowControl w:val="0"/>
        <w:numPr>
          <w:ilvl w:val="0"/>
          <w:numId w:val="24"/>
        </w:numPr>
        <w:tabs>
          <w:tab w:val="left" w:pos="1701"/>
        </w:tabs>
        <w:spacing w:after="120" w:line="360" w:lineRule="auto"/>
        <w:ind w:left="0" w:firstLine="1134"/>
        <w:contextualSpacing w:val="0"/>
        <w:rPr>
          <w:rFonts w:ascii="Palatino Linotype" w:hAnsi="Palatino Linotype"/>
          <w:b/>
          <w:bCs/>
          <w:szCs w:val="28"/>
        </w:rPr>
      </w:pPr>
      <w:r w:rsidRPr="002D1221">
        <w:rPr>
          <w:rFonts w:ascii="Palatino Linotype" w:hAnsi="Palatino Linotype"/>
          <w:b/>
          <w:bCs/>
          <w:szCs w:val="28"/>
        </w:rPr>
        <w:t>Достъпност на средата:</w:t>
      </w:r>
    </w:p>
    <w:p w:rsidR="001F74F5" w:rsidRPr="002D1221" w:rsidRDefault="001F74F5" w:rsidP="001F74F5">
      <w:pPr>
        <w:pStyle w:val="BodyText"/>
        <w:widowControl w:val="0"/>
        <w:spacing w:after="120" w:line="360" w:lineRule="auto"/>
        <w:ind w:right="118"/>
        <w:rPr>
          <w:rFonts w:ascii="Palatino Linotype" w:hAnsi="Palatino Linotype"/>
          <w:b w:val="0"/>
          <w:sz w:val="24"/>
          <w:szCs w:val="24"/>
        </w:rPr>
      </w:pPr>
      <w:r w:rsidRPr="002D1221">
        <w:rPr>
          <w:rFonts w:ascii="Palatino Linotype" w:hAnsi="Palatino Linotype"/>
          <w:b w:val="0"/>
          <w:sz w:val="24"/>
          <w:szCs w:val="24"/>
        </w:rPr>
        <w:t xml:space="preserve">Като цяло блокът не осигурява в достатъчна степен, достъпна среда за </w:t>
      </w:r>
      <w:r w:rsidR="00C10B1E">
        <w:rPr>
          <w:rFonts w:ascii="Palatino Linotype" w:hAnsi="Palatino Linotype"/>
          <w:b w:val="0"/>
          <w:sz w:val="24"/>
          <w:szCs w:val="24"/>
        </w:rPr>
        <w:t>хора със затруднено придвижване</w:t>
      </w:r>
      <w:r w:rsidRPr="002D1221">
        <w:rPr>
          <w:rFonts w:ascii="Palatino Linotype" w:hAnsi="Palatino Linotype"/>
          <w:b w:val="0"/>
          <w:sz w:val="24"/>
          <w:szCs w:val="24"/>
        </w:rPr>
        <w:t>. Към отделните стълбищни клетки и стъпала във входа липсват рампи или други средства за подход за инвалидни и детски колички. Липсва помещение за колички.</w:t>
      </w:r>
    </w:p>
    <w:p w:rsidR="001F74F5" w:rsidRPr="002D1221" w:rsidRDefault="001F74F5" w:rsidP="00323210">
      <w:pPr>
        <w:pStyle w:val="ListParagraph"/>
        <w:widowControl w:val="0"/>
        <w:numPr>
          <w:ilvl w:val="0"/>
          <w:numId w:val="24"/>
        </w:numPr>
        <w:tabs>
          <w:tab w:val="left" w:pos="1701"/>
        </w:tabs>
        <w:spacing w:after="120" w:line="360" w:lineRule="auto"/>
        <w:ind w:left="0" w:firstLine="1134"/>
        <w:contextualSpacing w:val="0"/>
        <w:rPr>
          <w:rFonts w:ascii="Palatino Linotype" w:hAnsi="Palatino Linotype"/>
          <w:b/>
          <w:bCs/>
          <w:szCs w:val="28"/>
        </w:rPr>
      </w:pPr>
      <w:r w:rsidRPr="002D1221">
        <w:rPr>
          <w:rFonts w:ascii="Palatino Linotype" w:hAnsi="Palatino Linotype"/>
          <w:b/>
          <w:bCs/>
          <w:szCs w:val="28"/>
        </w:rPr>
        <w:t>Микроклимат на средата: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Замърсявания на въздуха от материали, машини, хора и животни: няма.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Запрашеност на въздуха: няма.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Наличие на влага и развитие на микроорганизми:</w:t>
      </w:r>
    </w:p>
    <w:p w:rsidR="001F74F5" w:rsidRPr="002D1221" w:rsidRDefault="001F74F5" w:rsidP="001F74F5">
      <w:pPr>
        <w:pStyle w:val="BodyText"/>
        <w:widowControl w:val="0"/>
        <w:spacing w:after="120" w:line="360" w:lineRule="auto"/>
        <w:ind w:right="115"/>
        <w:rPr>
          <w:rFonts w:ascii="Palatino Linotype" w:hAnsi="Palatino Linotype"/>
          <w:b w:val="0"/>
          <w:sz w:val="24"/>
          <w:szCs w:val="24"/>
        </w:rPr>
      </w:pPr>
      <w:r w:rsidRPr="002D1221">
        <w:rPr>
          <w:rFonts w:ascii="Palatino Linotype" w:hAnsi="Palatino Linotype"/>
          <w:b w:val="0"/>
          <w:sz w:val="24"/>
          <w:szCs w:val="24"/>
        </w:rPr>
        <w:t>При някои от остъклените тераси се забелязва конденз и наличие на мухъл, също и в баните на някои апартаменти, поради наличие на течове. Необходимо е да се отстранят причините за течовете - от покрив и от горните етажи, топлоизолация на остъклените тераси, както и редовна вентилация на помещенията .</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bCs/>
        </w:rPr>
      </w:pPr>
      <w:r w:rsidRPr="002D1221">
        <w:rPr>
          <w:rFonts w:ascii="Palatino Linotype" w:hAnsi="Palatino Linotype"/>
          <w:bCs/>
        </w:rPr>
        <w:t>Защита от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lastRenderedPageBreak/>
        <w:t>Има висока степен на чуваемост между отделните апартаменти, дължаща се на недостатъчните като слоеве подови настилки и неизолираните за шум междуапартаментни стени.</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В близост до сградата няма постоянни източници на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Част от настилката в стълбищата и апартаментите не поглъща ударен шум. В сградата не се извършват процеси, които предизвикват ударен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CF33BD">
        <w:rPr>
          <w:rFonts w:ascii="Palatino Linotype" w:hAnsi="Palatino Linotype"/>
          <w:color w:val="000000" w:themeColor="text1"/>
        </w:rPr>
        <w:t>Спазени са: Хигиенни норми № 0-64 за пределно допустимите нива на шума в жилищни и обществени сгради и жилищни райони - 1972 г. и Наредба № 6 от 26 юни 2006 г.</w:t>
      </w:r>
      <w:r w:rsidRPr="002D1221">
        <w:rPr>
          <w:rFonts w:ascii="Palatino Linotype" w:hAnsi="Palatino Linotype"/>
          <w:color w:val="000000" w:themeColor="text1"/>
        </w:rPr>
        <w:t xml:space="preserve">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1F74F5" w:rsidRPr="002D1221" w:rsidRDefault="001F74F5" w:rsidP="00323210">
      <w:pPr>
        <w:pStyle w:val="ListParagraph"/>
        <w:widowControl w:val="0"/>
        <w:numPr>
          <w:ilvl w:val="0"/>
          <w:numId w:val="12"/>
        </w:numPr>
        <w:tabs>
          <w:tab w:val="left" w:pos="567"/>
          <w:tab w:val="left" w:pos="2552"/>
        </w:tabs>
        <w:spacing w:after="24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При проектирането на ВиК инсталациите да се съобразяват максималните оразмерителни скорости за недопускане на шум с нива по големи от допустимите нормативни стойности: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4"/>
        <w:gridCol w:w="3685"/>
        <w:gridCol w:w="3969"/>
      </w:tblGrid>
      <w:tr w:rsidR="001F74F5" w:rsidRPr="00036B25" w:rsidTr="001F74F5">
        <w:tc>
          <w:tcPr>
            <w:tcW w:w="1074"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p>
        </w:tc>
        <w:tc>
          <w:tcPr>
            <w:tcW w:w="1890"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r w:rsidRPr="002D1221">
              <w:rPr>
                <w:rFonts w:ascii="Palatino Linotype" w:hAnsi="Palatino Linotype" w:cs="Arial"/>
                <w:b/>
                <w:color w:val="000000"/>
                <w:szCs w:val="24"/>
                <w:lang w:val="bg-BG" w:eastAsia="ja-JP"/>
              </w:rPr>
              <w:t>Норми действащи към момента на въвеждане на сградата в експлоатация:</w:t>
            </w:r>
          </w:p>
        </w:tc>
        <w:tc>
          <w:tcPr>
            <w:tcW w:w="2036"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r w:rsidRPr="002D1221">
              <w:rPr>
                <w:rFonts w:ascii="Palatino Linotype" w:hAnsi="Palatino Linotype" w:cs="Arial"/>
                <w:b/>
                <w:color w:val="000000"/>
                <w:szCs w:val="24"/>
                <w:lang w:val="bg-BG" w:eastAsia="ja-JP"/>
              </w:rPr>
              <w:t>Норми действащи към момента на обследване на сградата:</w:t>
            </w:r>
          </w:p>
        </w:tc>
      </w:tr>
      <w:tr w:rsidR="001F74F5" w:rsidRPr="00036B25" w:rsidTr="001F74F5">
        <w:tc>
          <w:tcPr>
            <w:tcW w:w="1074"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Оразмерителни параметри</w:t>
            </w:r>
          </w:p>
        </w:tc>
        <w:tc>
          <w:tcPr>
            <w:tcW w:w="1890"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Не са налични действащи тогава нормативни уредби.</w:t>
            </w:r>
          </w:p>
        </w:tc>
        <w:tc>
          <w:tcPr>
            <w:tcW w:w="2036"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НАРЕДБА № 4 от 17 юни 2005 г. за проектиране, изграждане и експлоатация на сградни водопроводни и канализационни инсталации“</w:t>
            </w:r>
          </w:p>
        </w:tc>
      </w:tr>
      <w:tr w:rsidR="001F74F5" w:rsidRPr="002D1221" w:rsidTr="001F74F5">
        <w:trPr>
          <w:trHeight w:val="56"/>
        </w:trPr>
        <w:tc>
          <w:tcPr>
            <w:tcW w:w="1074"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Допустими нива на шума при нормална експлоатация</w:t>
            </w:r>
          </w:p>
        </w:tc>
        <w:tc>
          <w:tcPr>
            <w:tcW w:w="1890"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Не са налични действащи нормативни уредби</w:t>
            </w:r>
          </w:p>
        </w:tc>
        <w:tc>
          <w:tcPr>
            <w:tcW w:w="2036"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40dB(А)</w:t>
            </w:r>
          </w:p>
        </w:tc>
      </w:tr>
    </w:tbl>
    <w:p w:rsidR="001F74F5" w:rsidRPr="002D1221" w:rsidRDefault="001F74F5" w:rsidP="00323210">
      <w:pPr>
        <w:pStyle w:val="ListParagraph"/>
        <w:widowControl w:val="0"/>
        <w:numPr>
          <w:ilvl w:val="0"/>
          <w:numId w:val="12"/>
        </w:numPr>
        <w:tabs>
          <w:tab w:val="left" w:pos="567"/>
          <w:tab w:val="left" w:pos="2552"/>
        </w:tabs>
        <w:spacing w:before="120"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lastRenderedPageBreak/>
        <w:t xml:space="preserve">Осветеност: </w:t>
      </w:r>
      <w:r w:rsidRPr="002D1221">
        <w:rPr>
          <w:rFonts w:ascii="Palatino Linotype" w:hAnsi="Palatino Linotype"/>
          <w:bCs/>
          <w:szCs w:val="28"/>
        </w:rPr>
        <w:t>Осветлението в сградата се осигурява по естествен (чрез прозорци) и изкуствен начин (чрез осветителни тела).</w:t>
      </w:r>
    </w:p>
    <w:p w:rsidR="001F74F5" w:rsidRPr="002D1221" w:rsidRDefault="001F74F5" w:rsidP="00323210">
      <w:pPr>
        <w:pStyle w:val="ListParagraph"/>
        <w:numPr>
          <w:ilvl w:val="1"/>
          <w:numId w:val="22"/>
        </w:numPr>
        <w:spacing w:line="360" w:lineRule="auto"/>
        <w:ind w:left="0" w:firstLine="1134"/>
        <w:rPr>
          <w:rFonts w:ascii="Palatino Linotype" w:hAnsi="Palatino Linotype" w:cs="Arial"/>
          <w:b/>
          <w:color w:val="000000"/>
          <w:lang w:eastAsia="ja-JP"/>
        </w:rPr>
      </w:pPr>
      <w:r w:rsidRPr="002D1221">
        <w:rPr>
          <w:rFonts w:ascii="Palatino Linotype" w:hAnsi="Palatino Linotype" w:cs="Arial"/>
          <w:b/>
          <w:color w:val="000000"/>
          <w:lang w:eastAsia="ja-JP"/>
        </w:rPr>
        <w:t>Електрически инсталации:</w:t>
      </w:r>
    </w:p>
    <w:p w:rsidR="001F74F5" w:rsidRDefault="001F74F5" w:rsidP="001F74F5">
      <w:pPr>
        <w:spacing w:line="360" w:lineRule="auto"/>
        <w:jc w:val="both"/>
        <w:rPr>
          <w:rFonts w:ascii="Palatino Linotype" w:hAnsi="Palatino Linotype" w:cs="Arial"/>
          <w:color w:val="000000"/>
          <w:sz w:val="24"/>
          <w:szCs w:val="24"/>
          <w:lang w:val="bg-BG" w:eastAsia="ja-JP"/>
        </w:rPr>
      </w:pPr>
      <w:r w:rsidRPr="002D1221">
        <w:rPr>
          <w:rFonts w:ascii="Palatino Linotype" w:hAnsi="Palatino Linotype" w:cs="Arial"/>
          <w:color w:val="000000"/>
          <w:sz w:val="24"/>
          <w:szCs w:val="24"/>
          <w:lang w:val="bg-BG" w:eastAsia="ja-JP"/>
        </w:rPr>
        <w:t>В таблицата са дадени нормативните изисквания към момента на въвеждане на сградата в експлоатация, съществуващото състояние на електрическата инсталация и действащите в момента норми.</w:t>
      </w:r>
    </w:p>
    <w:tbl>
      <w:tblPr>
        <w:tblW w:w="9654" w:type="dxa"/>
        <w:tblInd w:w="55" w:type="dxa"/>
        <w:tblLayout w:type="fixed"/>
        <w:tblCellMar>
          <w:left w:w="70" w:type="dxa"/>
          <w:right w:w="70" w:type="dxa"/>
        </w:tblCellMar>
        <w:tblLook w:val="04A0"/>
      </w:tblPr>
      <w:tblGrid>
        <w:gridCol w:w="386"/>
        <w:gridCol w:w="3083"/>
        <w:gridCol w:w="2551"/>
        <w:gridCol w:w="3634"/>
      </w:tblGrid>
      <w:tr w:rsidR="00B20CE6" w:rsidRPr="00F00A6A" w:rsidTr="00C1487B">
        <w:trPr>
          <w:trHeight w:val="600"/>
        </w:trPr>
        <w:tc>
          <w:tcPr>
            <w:tcW w:w="386" w:type="dxa"/>
            <w:tcBorders>
              <w:top w:val="single" w:sz="4" w:space="0" w:color="auto"/>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w:t>
            </w:r>
          </w:p>
        </w:tc>
        <w:tc>
          <w:tcPr>
            <w:tcW w:w="3083"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Проектни стойности</w:t>
            </w:r>
          </w:p>
        </w:tc>
        <w:tc>
          <w:tcPr>
            <w:tcW w:w="2551"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Действителни стойности</w:t>
            </w:r>
          </w:p>
        </w:tc>
        <w:tc>
          <w:tcPr>
            <w:tcW w:w="3634"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Действащи в момента стойности</w:t>
            </w:r>
          </w:p>
        </w:tc>
      </w:tr>
      <w:tr w:rsidR="00B20CE6" w:rsidRPr="00F00A6A" w:rsidTr="00C1487B">
        <w:trPr>
          <w:trHeight w:val="114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Calibri"/>
                <w:i/>
                <w:color w:val="000000"/>
                <w:u w:val="single"/>
                <w:lang w:val="bg-BG"/>
              </w:rPr>
            </w:pP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i/>
                <w:color w:val="000000"/>
                <w:u w:val="single"/>
                <w:lang w:val="bg-BG"/>
              </w:rPr>
            </w:pPr>
            <w:r w:rsidRPr="00F00A6A">
              <w:rPr>
                <w:rFonts w:ascii="Palatino Linotype" w:hAnsi="Palatino Linotype" w:cs="Arial"/>
                <w:i/>
                <w:color w:val="000000"/>
                <w:u w:val="single"/>
                <w:lang w:val="bg-BG"/>
              </w:rPr>
              <w:t>Правилник за устройство на електрическите уредби /ПУЕУ/ Постановление 49/18,07,1977г на МС</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i/>
                <w:color w:val="000000"/>
                <w:u w:val="single"/>
                <w:lang w:val="bg-BG"/>
              </w:rPr>
            </w:pPr>
            <w:r w:rsidRPr="00F00A6A">
              <w:rPr>
                <w:rFonts w:ascii="Palatino Linotype" w:hAnsi="Palatino Linotype" w:cs="Arial"/>
                <w:i/>
                <w:color w:val="000000"/>
                <w:u w:val="single"/>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i/>
                <w:color w:val="000000"/>
                <w:u w:val="single"/>
                <w:lang w:val="bg-BG"/>
              </w:rPr>
            </w:pPr>
            <w:r w:rsidRPr="00F00A6A">
              <w:rPr>
                <w:rFonts w:ascii="Palatino Linotype" w:hAnsi="Palatino Linotype" w:cs="Arial"/>
                <w:i/>
                <w:color w:val="000000"/>
                <w:u w:val="single"/>
                <w:lang w:val="bg-BG"/>
              </w:rPr>
              <w:t>Наредба №3/09,06,2004г. За устройство на електрическите уредби и електропроводни линии</w:t>
            </w:r>
          </w:p>
        </w:tc>
      </w:tr>
      <w:tr w:rsidR="00B20CE6" w:rsidRPr="00F00A6A" w:rsidTr="00C1487B">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Ел.захранване</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C1487B">
        <w:trPr>
          <w:trHeight w:val="9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Захранващата линия до ГРТ, Четири жилен кабел /3Р+N/, чл.V||-1-3 и чл.V||-1-4</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От разпределителна касета на ЕРП с кабел СВБТ 3х35+16mm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Чл.1732 (3) препоръчва се захранване на жилищни сгради TN-C-S или TN-C</w:t>
            </w:r>
          </w:p>
        </w:tc>
      </w:tr>
      <w:tr w:rsidR="00B20CE6" w:rsidRPr="00F00A6A" w:rsidTr="00C1487B">
        <w:trPr>
          <w:trHeight w:val="1024"/>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Захранващите линии от ГРТ до Апартаментните табла са двупроводни /1р+N/, Чл.V||-1-34</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vertAlign w:val="superscript"/>
                <w:lang w:val="bg-BG"/>
              </w:rPr>
            </w:pPr>
            <w:r w:rsidRPr="00F00A6A">
              <w:rPr>
                <w:rFonts w:ascii="Palatino Linotype" w:hAnsi="Palatino Linotype" w:cs="Arial"/>
                <w:color w:val="000000"/>
                <w:lang w:val="bg-BG"/>
              </w:rPr>
              <w:t>ПВА1 2х6mm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ПКИ 2х6мм</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Чл.1732 (3) препоръчва се захранване на жилищни сгради TN-C-S или TN-C</w:t>
            </w:r>
          </w:p>
        </w:tc>
      </w:tr>
      <w:tr w:rsidR="00B20CE6" w:rsidRPr="00F00A6A" w:rsidTr="00C1487B">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Ел.табла</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C1487B">
        <w:trPr>
          <w:trHeight w:val="114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Главно разпределително табло /Ггл/ - Метално монтирано на стена, ПУЕУ чл.V||-1-7(1) и БДС 8596/1977г.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xml:space="preserve">Монтирано на стена на сутерена на  стълбищната площадка.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чл.1745(3) допуска се монтаж на ГРТ в не самостоятелно помещение</w:t>
            </w:r>
          </w:p>
        </w:tc>
      </w:tr>
      <w:tr w:rsidR="00B20CE6" w:rsidRPr="00F00A6A" w:rsidTr="00C1487B">
        <w:trPr>
          <w:trHeight w:val="142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Апартаментни табла - От негоряща пластмаса с автоматични прекъсвачи  и метални с винтови предпазители ПУЕУ чл.V||-1-7(2) и БДС 8596/1997г.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Монтирани в коридорите на апартаментите метални с винтови предпазители и от негоряща пластмаса с автоматични прекъсвачи.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xml:space="preserve">Чл.1731 т.8 </w:t>
            </w:r>
          </w:p>
        </w:tc>
      </w:tr>
      <w:tr w:rsidR="00B20CE6" w:rsidRPr="00F00A6A" w:rsidTr="00C1487B">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lastRenderedPageBreak/>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Контактна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C1487B">
        <w:trPr>
          <w:trHeight w:val="942"/>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Чл.V||-1-35 определя броя на контактите на 1бр на 4m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жилищна площ, в кухнята 1бр. на 2m</w:t>
            </w:r>
            <w:r w:rsidRPr="00F00A6A">
              <w:rPr>
                <w:rFonts w:ascii="Palatino Linotype" w:hAnsi="Palatino Linotype" w:cs="Arial"/>
                <w:color w:val="000000"/>
                <w:vertAlign w:val="superscript"/>
                <w:lang w:val="bg-BG"/>
              </w:rPr>
              <w:t>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Изпълнено след направени ремонти на апартаментите.</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Чл.1762</w:t>
            </w:r>
          </w:p>
        </w:tc>
      </w:tr>
      <w:tr w:rsidR="00B20CE6" w:rsidRPr="00F00A6A" w:rsidTr="00C1487B">
        <w:trPr>
          <w:trHeight w:val="1143"/>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Чл.V||-1-36 определя височината на монтажа над готов под - 0,1m за первазна система на на монтаж и 0,3 до 1,5м за останалите</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Изпълнено</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(3) определя височина от 0,3 до 1,5m</w:t>
            </w:r>
          </w:p>
        </w:tc>
      </w:tr>
      <w:tr w:rsidR="00B20CE6" w:rsidRPr="00F00A6A" w:rsidTr="00C1487B">
        <w:trPr>
          <w:trHeight w:val="69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3</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Сечението на проводниците се определя по чл. V||-1-39, 1-45 и таблица V||-1-2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Проводник ПВ,  ПВВМ 2х2,5mm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и ПВВМ 2х4мм</w:t>
            </w:r>
            <w:r w:rsidRPr="00F00A6A">
              <w:rPr>
                <w:rFonts w:ascii="Palatino Linotype" w:hAnsi="Palatino Linotype" w:cs="Arial"/>
                <w:color w:val="000000"/>
                <w:vertAlign w:val="superscript"/>
                <w:lang w:val="bg-BG"/>
              </w:rPr>
              <w:t>2</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(4)</w:t>
            </w:r>
          </w:p>
        </w:tc>
      </w:tr>
      <w:tr w:rsidR="00B20CE6" w:rsidRPr="00F00A6A" w:rsidTr="00C1487B">
        <w:trPr>
          <w:trHeight w:val="976"/>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4</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Защитната клема на контактите се занулява Чл.V||-1-80 (2)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Изпълнено</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Чл.1763 Допуска се използване на нулевия проводник като защитен ако няма изтеглен такъв от таблото</w:t>
            </w:r>
          </w:p>
        </w:tc>
      </w:tr>
      <w:tr w:rsidR="00B20CE6" w:rsidRPr="00F00A6A" w:rsidTr="00C1487B">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Осветителна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C1487B">
        <w:trPr>
          <w:trHeight w:val="723"/>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Сечението на проводниците се определя по чл. V||-1-39, 1-45 и таблица V||-1-2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Проводник ПВ и ПВВМ 2х1,5mm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В сутерена и тавана ПКИ в тръби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Чл.1762</w:t>
            </w:r>
          </w:p>
        </w:tc>
      </w:tr>
      <w:tr w:rsidR="00B20CE6" w:rsidRPr="00F00A6A" w:rsidTr="00C1487B">
        <w:trPr>
          <w:trHeight w:val="708"/>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 V||-1-40 Ключове за осветление се монтират на височина 1,1 до 1,3м</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Изпълнено 1,2м</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(1) - до 1m</w:t>
            </w:r>
          </w:p>
        </w:tc>
      </w:tr>
      <w:tr w:rsidR="00B20CE6" w:rsidRPr="00F00A6A" w:rsidTr="00C1487B">
        <w:trPr>
          <w:trHeight w:val="1117"/>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3</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Осветеноста на отделните помещения е оразмерена по Наредба №49 за изкуствено осветление ДВ бр.64/10,08,1976г.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Липсват осветителни тела в общите части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БДС ЕН 12464/2004г.</w:t>
            </w:r>
          </w:p>
        </w:tc>
      </w:tr>
      <w:tr w:rsidR="00B20CE6" w:rsidRPr="00F00A6A" w:rsidTr="00C1487B">
        <w:trPr>
          <w:trHeight w:val="28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b/>
                <w:color w:val="000000"/>
                <w:lang w:val="bg-BG"/>
              </w:rPr>
            </w:pPr>
            <w:r w:rsidRPr="00F00A6A">
              <w:rPr>
                <w:rFonts w:ascii="Palatino Linotype" w:hAnsi="Palatino Linotype" w:cs="Arial"/>
                <w:b/>
                <w:color w:val="000000"/>
                <w:lang w:val="bg-BG"/>
              </w:rPr>
              <w:t>Мълниезащитна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C1487B">
        <w:trPr>
          <w:trHeight w:val="28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 xml:space="preserve">Нормите за проектиране на мълниезащитата на сгради и външни съоръжения, </w:t>
            </w:r>
            <w:r w:rsidRPr="00F00A6A">
              <w:rPr>
                <w:rFonts w:ascii="Palatino Linotype" w:hAnsi="Palatino Linotype" w:cs="Arial"/>
                <w:color w:val="000000"/>
                <w:lang w:val="bg-BG"/>
              </w:rPr>
              <w:lastRenderedPageBreak/>
              <w:t>утвърдени със заповед № РД-02-14-461 от 17.ХII.1987 г. на председателя на Комитета по териториално и селищно устройство.</w:t>
            </w:r>
          </w:p>
        </w:tc>
        <w:tc>
          <w:tcPr>
            <w:tcW w:w="2551" w:type="dxa"/>
            <w:tcBorders>
              <w:top w:val="nil"/>
              <w:left w:val="nil"/>
              <w:bottom w:val="single" w:sz="4" w:space="0" w:color="auto"/>
              <w:right w:val="single" w:sz="4" w:space="0" w:color="auto"/>
            </w:tcBorders>
            <w:shd w:val="clear" w:color="auto" w:fill="auto"/>
            <w:hideMark/>
          </w:tcPr>
          <w:p w:rsidR="00B20CE6" w:rsidRPr="0048668D" w:rsidRDefault="00B20CE6" w:rsidP="0048668D">
            <w:pPr>
              <w:pStyle w:val="BodyText"/>
              <w:spacing w:line="360" w:lineRule="auto"/>
              <w:rPr>
                <w:rFonts w:ascii="Palatino Linotype" w:hAnsi="Palatino Linotype" w:cs="Arial"/>
                <w:b w:val="0"/>
                <w:sz w:val="20"/>
              </w:rPr>
            </w:pPr>
            <w:r>
              <w:rPr>
                <w:rFonts w:ascii="Palatino Linotype" w:hAnsi="Palatino Linotype" w:cs="Arial"/>
                <w:b w:val="0"/>
                <w:color w:val="000000"/>
                <w:sz w:val="20"/>
                <w:lang w:eastAsia="ja-JP"/>
              </w:rPr>
              <w:lastRenderedPageBreak/>
              <w:t xml:space="preserve">Сградата има </w:t>
            </w:r>
            <w:r w:rsidRPr="00F00A6A">
              <w:rPr>
                <w:rFonts w:ascii="Palatino Linotype" w:hAnsi="Palatino Linotype" w:cs="Arial"/>
                <w:b w:val="0"/>
                <w:color w:val="000000"/>
                <w:sz w:val="20"/>
                <w:lang w:eastAsia="ja-JP"/>
              </w:rPr>
              <w:t xml:space="preserve">изградена мълниезащитна инсталация с </w:t>
            </w:r>
            <w:r w:rsidRPr="00F00A6A">
              <w:rPr>
                <w:rFonts w:ascii="Palatino Linotype" w:hAnsi="Palatino Linotype" w:cs="Arial"/>
                <w:b w:val="0"/>
                <w:color w:val="000000"/>
                <w:sz w:val="20"/>
                <w:lang w:eastAsia="ja-JP"/>
              </w:rPr>
              <w:lastRenderedPageBreak/>
              <w:t xml:space="preserve">мълниезащитен прът 1,5м и мрежа изпълнена на квадрати от бетонно желязо Ф8мм. </w:t>
            </w:r>
            <w:r w:rsidRPr="00F00A6A">
              <w:rPr>
                <w:rFonts w:ascii="Palatino Linotype" w:hAnsi="Palatino Linotype" w:cs="Arial"/>
                <w:b w:val="0"/>
                <w:sz w:val="20"/>
              </w:rPr>
              <w:t>Токоотводите са 2бр. от поцинкована шина 4/40мм положена вертикално в носещата конструкция на сградата.</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C1487B">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lastRenderedPageBreak/>
              <w:t xml:space="preserve">НАРЕДБА № 4 ОТ 22 ДЕКЕМВРИ 2010 г. Импулсно съпротивление за мълниезащита 3-та категория до </w:t>
            </w:r>
            <w:r w:rsidRPr="00F00A6A">
              <w:rPr>
                <w:rFonts w:ascii="Palatino Linotype" w:hAnsi="Palatino Linotype" w:cs="Arial"/>
                <w:color w:val="000000"/>
                <w:lang w:val="bg-BG"/>
              </w:rPr>
              <w:lastRenderedPageBreak/>
              <w:t>20Ω.</w:t>
            </w:r>
          </w:p>
        </w:tc>
      </w:tr>
    </w:tbl>
    <w:p w:rsidR="001F74F5" w:rsidRPr="002D1221" w:rsidRDefault="001F74F5" w:rsidP="001F74F5">
      <w:pPr>
        <w:widowControl w:val="0"/>
        <w:tabs>
          <w:tab w:val="left" w:pos="1701"/>
        </w:tabs>
        <w:spacing w:before="240" w:after="240" w:line="360" w:lineRule="auto"/>
        <w:jc w:val="both"/>
        <w:rPr>
          <w:rFonts w:ascii="Palatino Linotype" w:hAnsi="Palatino Linotype"/>
          <w:b/>
          <w:bCs/>
          <w:sz w:val="24"/>
          <w:szCs w:val="24"/>
          <w:lang w:val="bg-BG"/>
        </w:rPr>
      </w:pPr>
      <w:r w:rsidRPr="002D1221">
        <w:rPr>
          <w:rFonts w:ascii="Palatino Linotype" w:hAnsi="Palatino Linotype" w:cs="Arial"/>
          <w:color w:val="000000"/>
          <w:sz w:val="24"/>
          <w:szCs w:val="24"/>
          <w:lang w:val="bg-BG" w:eastAsia="ja-JP"/>
        </w:rPr>
        <w:lastRenderedPageBreak/>
        <w:t>В резултат от извършеното обследване</w:t>
      </w:r>
      <w:r w:rsidRPr="002D1221">
        <w:rPr>
          <w:rFonts w:ascii="Palatino Linotype" w:hAnsi="Palatino Linotype" w:cs="Arial"/>
          <w:color w:val="FF0000"/>
          <w:sz w:val="24"/>
          <w:szCs w:val="24"/>
          <w:lang w:val="bg-BG" w:eastAsia="ja-JP"/>
        </w:rPr>
        <w:t xml:space="preserve"> </w:t>
      </w:r>
      <w:r w:rsidRPr="002D1221">
        <w:rPr>
          <w:rFonts w:ascii="Palatino Linotype" w:hAnsi="Palatino Linotype" w:cs="Arial"/>
          <w:sz w:val="24"/>
          <w:szCs w:val="24"/>
          <w:lang w:val="bg-BG" w:eastAsia="ja-JP"/>
        </w:rPr>
        <w:t>с</w:t>
      </w:r>
      <w:r w:rsidRPr="002D1221">
        <w:rPr>
          <w:rFonts w:ascii="Palatino Linotype" w:hAnsi="Palatino Linotype" w:cs="Arial"/>
          <w:color w:val="000000"/>
          <w:sz w:val="24"/>
          <w:szCs w:val="24"/>
          <w:lang w:val="bg-BG" w:eastAsia="ja-JP"/>
        </w:rPr>
        <w:t>ъгласно чл.</w:t>
      </w:r>
      <w:r w:rsidR="0048668D">
        <w:rPr>
          <w:rFonts w:ascii="Palatino Linotype" w:hAnsi="Palatino Linotype" w:cs="Arial"/>
          <w:color w:val="000000"/>
          <w:sz w:val="24"/>
          <w:szCs w:val="24"/>
          <w:lang w:val="bg-BG" w:eastAsia="ja-JP"/>
        </w:rPr>
        <w:t xml:space="preserve"> </w:t>
      </w:r>
      <w:r w:rsidRPr="002D1221">
        <w:rPr>
          <w:rFonts w:ascii="Palatino Linotype" w:hAnsi="Palatino Linotype" w:cs="Arial"/>
          <w:color w:val="000000"/>
          <w:sz w:val="24"/>
          <w:szCs w:val="24"/>
          <w:lang w:val="bg-BG" w:eastAsia="ja-JP"/>
        </w:rPr>
        <w:t>20 от Наредба № 5 от 2006</w:t>
      </w:r>
      <w:r w:rsidR="0048668D">
        <w:rPr>
          <w:rFonts w:ascii="Palatino Linotype" w:hAnsi="Palatino Linotype" w:cs="Arial"/>
          <w:color w:val="000000"/>
          <w:sz w:val="24"/>
          <w:szCs w:val="24"/>
          <w:lang w:val="bg-BG" w:eastAsia="ja-JP"/>
        </w:rPr>
        <w:t xml:space="preserve"> </w:t>
      </w:r>
      <w:r w:rsidRPr="002D1221">
        <w:rPr>
          <w:rFonts w:ascii="Palatino Linotype" w:hAnsi="Palatino Linotype" w:cs="Arial"/>
          <w:color w:val="000000"/>
          <w:sz w:val="24"/>
          <w:szCs w:val="24"/>
          <w:lang w:val="bg-BG" w:eastAsia="ja-JP"/>
        </w:rPr>
        <w:t>г. и цитираните по-горе нормативни документи електрическата инсталация на сградата е годна и безопасна за експлоатация.</w:t>
      </w:r>
    </w:p>
    <w:p w:rsidR="001F74F5" w:rsidRPr="002D1221" w:rsidRDefault="001F74F5" w:rsidP="00323210">
      <w:pPr>
        <w:pStyle w:val="ListParagraph"/>
        <w:widowControl w:val="0"/>
        <w:numPr>
          <w:ilvl w:val="1"/>
          <w:numId w:val="22"/>
        </w:numPr>
        <w:tabs>
          <w:tab w:val="left" w:pos="1701"/>
        </w:tabs>
        <w:spacing w:before="240" w:after="240" w:line="360" w:lineRule="auto"/>
        <w:ind w:left="1353"/>
        <w:rPr>
          <w:rFonts w:ascii="Palatino Linotype" w:hAnsi="Palatino Linotype"/>
          <w:b/>
          <w:bCs/>
          <w:szCs w:val="28"/>
        </w:rPr>
      </w:pPr>
      <w:r w:rsidRPr="002D1221">
        <w:rPr>
          <w:rFonts w:ascii="Palatino Linotype" w:hAnsi="Palatino Linotype"/>
          <w:b/>
          <w:bCs/>
          <w:szCs w:val="28"/>
        </w:rPr>
        <w:t>Водопроводна и канализационна инсталация:</w:t>
      </w:r>
    </w:p>
    <w:p w:rsidR="001F74F5" w:rsidRPr="002D1221"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В следващата таблица са дадени оразмерителните стойности към момента на въвеждане на сградата в експлоатация и към настоящия момент: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1"/>
        <w:gridCol w:w="2565"/>
        <w:gridCol w:w="2404"/>
        <w:gridCol w:w="4277"/>
      </w:tblGrid>
      <w:tr w:rsidR="00B20CE6" w:rsidRPr="00F00A6A" w:rsidTr="00C1487B">
        <w:tc>
          <w:tcPr>
            <w:tcW w:w="501" w:type="dxa"/>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w:t>
            </w:r>
          </w:p>
        </w:tc>
        <w:tc>
          <w:tcPr>
            <w:tcW w:w="2565" w:type="dxa"/>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ПАРАМЕТРИ</w:t>
            </w:r>
          </w:p>
        </w:tc>
        <w:tc>
          <w:tcPr>
            <w:tcW w:w="2404" w:type="dxa"/>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Норми действащи към момента на въвеждане на сградата в експлоатация:</w:t>
            </w:r>
          </w:p>
        </w:tc>
        <w:tc>
          <w:tcPr>
            <w:tcW w:w="4277" w:type="dxa"/>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Норми действащи към момента на обследване на сградата</w:t>
            </w:r>
          </w:p>
        </w:tc>
      </w:tr>
      <w:tr w:rsidR="00B20CE6" w:rsidRPr="00F00A6A" w:rsidTr="00C1487B">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both"/>
              <w:rPr>
                <w:rFonts w:ascii="Palatino Linotype" w:hAnsi="Palatino Linotype" w:cs="Arial"/>
                <w:color w:val="000000"/>
                <w:lang w:val="bg-BG" w:eastAsia="ja-JP"/>
              </w:rPr>
            </w:pP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Нормативни документи</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Не са налични действащите тогава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„НАРЕДБА № 4 от 17 юни 2005 г. за проектиране, изграждане и експлоатация на сградни водопроводни и канализационни инсталации“</w:t>
            </w:r>
          </w:p>
        </w:tc>
      </w:tr>
      <w:tr w:rsidR="00B20CE6" w:rsidRPr="00F00A6A" w:rsidTr="00C1487B">
        <w:tc>
          <w:tcPr>
            <w:tcW w:w="501" w:type="dxa"/>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both"/>
              <w:rPr>
                <w:rFonts w:ascii="Palatino Linotype" w:hAnsi="Palatino Linotype" w:cs="Arial"/>
                <w:color w:val="000000"/>
                <w:lang w:val="bg-BG" w:eastAsia="ja-JP"/>
              </w:rPr>
            </w:pPr>
          </w:p>
        </w:tc>
        <w:tc>
          <w:tcPr>
            <w:tcW w:w="9246" w:type="dxa"/>
            <w:gridSpan w:val="3"/>
            <w:tcBorders>
              <w:top w:val="single" w:sz="4" w:space="0" w:color="auto"/>
              <w:left w:val="single" w:sz="4" w:space="0" w:color="auto"/>
              <w:bottom w:val="single" w:sz="4" w:space="0" w:color="auto"/>
              <w:right w:val="single" w:sz="4" w:space="0" w:color="auto"/>
            </w:tcBorders>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Оразмерителни параметри</w:t>
            </w:r>
          </w:p>
        </w:tc>
      </w:tr>
      <w:tr w:rsidR="00B20CE6" w:rsidRPr="00F00A6A" w:rsidTr="00C1487B">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1</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Водоснабдителни норми за максимално денонощно водно количество</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t>Не са налични 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240л//д</w:t>
            </w:r>
          </w:p>
        </w:tc>
      </w:tr>
      <w:tr w:rsidR="00B20CE6" w:rsidRPr="00F00A6A" w:rsidTr="00C1487B">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2</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 xml:space="preserve">Водоснабдителни норми </w:t>
            </w:r>
            <w:r w:rsidRPr="00F00A6A">
              <w:rPr>
                <w:rFonts w:ascii="Palatino Linotype" w:hAnsi="Palatino Linotype" w:cs="Arial"/>
                <w:color w:val="000000"/>
                <w:lang w:val="bg-BG" w:eastAsia="ja-JP"/>
              </w:rPr>
              <w:lastRenderedPageBreak/>
              <w:t>за максимално часово водно количество</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lastRenderedPageBreak/>
              <w:t xml:space="preserve">Не са налични </w:t>
            </w:r>
            <w:r w:rsidRPr="00F00A6A">
              <w:rPr>
                <w:rFonts w:ascii="Palatino Linotype" w:hAnsi="Palatino Linotype" w:cs="Arial"/>
                <w:color w:val="000000"/>
                <w:lang w:val="bg-BG" w:eastAsia="ja-JP"/>
              </w:rPr>
              <w:lastRenderedPageBreak/>
              <w:t>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lastRenderedPageBreak/>
              <w:t>25л/ч</w:t>
            </w:r>
          </w:p>
        </w:tc>
      </w:tr>
      <w:tr w:rsidR="00B20CE6" w:rsidRPr="00F00A6A" w:rsidTr="00C1487B">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lastRenderedPageBreak/>
              <w:t>3</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Топлоизолация</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t>Не са налични 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C1487B">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Предвижда се топлоизолация на всички главни хоризонтални и вертикални клонове</w:t>
            </w:r>
          </w:p>
        </w:tc>
      </w:tr>
    </w:tbl>
    <w:p w:rsidR="001F74F5" w:rsidRPr="002D1221" w:rsidRDefault="001F74F5" w:rsidP="001F74F5">
      <w:pPr>
        <w:spacing w:before="120" w:after="120" w:line="360" w:lineRule="auto"/>
        <w:jc w:val="both"/>
        <w:rPr>
          <w:rFonts w:ascii="Palatino Linotype" w:hAnsi="Palatino Linotype" w:cs="Arial"/>
          <w:color w:val="000000"/>
          <w:sz w:val="24"/>
          <w:szCs w:val="24"/>
          <w:lang w:val="bg-BG" w:eastAsia="ja-JP"/>
        </w:rPr>
      </w:pPr>
      <w:r w:rsidRPr="002D1221">
        <w:rPr>
          <w:rFonts w:ascii="Palatino Linotype" w:hAnsi="Palatino Linotype" w:cs="Arial"/>
          <w:color w:val="000000"/>
          <w:sz w:val="24"/>
          <w:szCs w:val="24"/>
          <w:lang w:val="bg-BG" w:eastAsia="ja-JP"/>
        </w:rPr>
        <w:t>Съгласно чл.49 Минималната дебелина на топлоизолацията на водопроводните клонове за гореща вода за битови нужди и на циркулационните кръгове при коефициент на топлопроводност λ=0,035W/(m.К) се определя съгласно табл.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1"/>
        <w:gridCol w:w="3096"/>
        <w:gridCol w:w="4230"/>
      </w:tblGrid>
      <w:tr w:rsidR="001F74F5" w:rsidRPr="00036B25" w:rsidTr="001F74F5">
        <w:tc>
          <w:tcPr>
            <w:tcW w:w="2421" w:type="dxa"/>
            <w:vMerge w:val="restart"/>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Номинален диаметър на тръбите и арматурите, mm</w:t>
            </w:r>
          </w:p>
        </w:tc>
        <w:tc>
          <w:tcPr>
            <w:tcW w:w="7326" w:type="dxa"/>
            <w:gridSpan w:val="2"/>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Минимална дебелина на топлоизолацията, mm</w:t>
            </w:r>
          </w:p>
        </w:tc>
      </w:tr>
      <w:tr w:rsidR="001F74F5" w:rsidRPr="00036B25" w:rsidTr="001F74F5">
        <w:tc>
          <w:tcPr>
            <w:tcW w:w="2421" w:type="dxa"/>
            <w:vMerge/>
            <w:tcBorders>
              <w:top w:val="single" w:sz="4" w:space="0" w:color="auto"/>
              <w:left w:val="single" w:sz="4" w:space="0" w:color="auto"/>
              <w:bottom w:val="single" w:sz="4" w:space="0" w:color="auto"/>
              <w:right w:val="single" w:sz="4" w:space="0" w:color="auto"/>
            </w:tcBorders>
            <w:vAlign w:val="center"/>
            <w:hideMark/>
          </w:tcPr>
          <w:p w:rsidR="001F74F5" w:rsidRPr="002D1221" w:rsidRDefault="001F74F5" w:rsidP="001F74F5">
            <w:pPr>
              <w:rPr>
                <w:rFonts w:ascii="Palatino Linotype" w:hAnsi="Palatino Linotype" w:cs="Arial"/>
                <w:color w:val="000000"/>
                <w:lang w:val="bg-BG" w:eastAsia="ja-JP"/>
              </w:rPr>
            </w:pP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при преминаване на тръби през неотопляеми помещения</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при преминаване на тръби през отопляеми помещения</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До 22</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20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10</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От 22 до 35</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30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От 35 до 100</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равна на номиналния диаметър</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½ от номиналния диаметър</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Над 100</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100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50</w:t>
            </w:r>
          </w:p>
        </w:tc>
      </w:tr>
    </w:tbl>
    <w:p w:rsidR="001F74F5" w:rsidRPr="002D1221" w:rsidRDefault="001F74F5" w:rsidP="001F74F5">
      <w:pPr>
        <w:widowControl w:val="0"/>
        <w:tabs>
          <w:tab w:val="left" w:pos="567"/>
        </w:tabs>
        <w:spacing w:before="240" w:after="240" w:line="360" w:lineRule="auto"/>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Съгласно чл. 50 за водопроводите за студена вода се предвижда топлоизолация за предпазване от конденз с минимална дебелина съгласно таблица 3:</w:t>
      </w:r>
    </w:p>
    <w:tbl>
      <w:tblPr>
        <w:tblW w:w="9625"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6"/>
        <w:gridCol w:w="3959"/>
      </w:tblGrid>
      <w:tr w:rsidR="001F74F5" w:rsidRPr="00036B25" w:rsidTr="001F74F5">
        <w:trPr>
          <w:trHeight w:val="872"/>
        </w:trPr>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Местоположение на водопровода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Минимална дебелина на изолацията, mm, при коефициент на топлопроводност λ=0,04 /(m.К)</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При свободно преминаване на тръбата през неотопляемо помещение</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При свободно преминаване на тръбата през отопляемо помещение</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9</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 инсталационен канал без успореден водопровод за гореща вода за битови нужди</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 инсталационен канал с успореден водопровод за гореща вода за битови нужди</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13</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Вертикален водопроводен клон в инсталационна шахта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u w:val="single"/>
                <w:lang w:val="bg-BG" w:eastAsia="ja-JP"/>
              </w:rPr>
            </w:pPr>
            <w:r w:rsidRPr="002D1221">
              <w:rPr>
                <w:rFonts w:ascii="Palatino Linotype" w:hAnsi="Palatino Linotype" w:cs="Arial"/>
                <w:color w:val="000000"/>
                <w:lang w:val="bg-BG" w:eastAsia="ja-JP"/>
              </w:rPr>
              <w:t>Вертикален водопроводен клон заедно с водопровода за гореща вода за битови</w:t>
            </w:r>
            <w:r w:rsidRPr="002D1221">
              <w:rPr>
                <w:rFonts w:ascii="Palatino Linotype" w:hAnsi="Palatino Linotype" w:cs="Arial"/>
                <w:color w:val="000000"/>
                <w:u w:val="single"/>
                <w:lang w:val="bg-BG" w:eastAsia="ja-JP"/>
              </w:rPr>
              <w:t xml:space="preserve"> </w:t>
            </w:r>
            <w:r w:rsidRPr="002D1221">
              <w:rPr>
                <w:rFonts w:ascii="Palatino Linotype" w:hAnsi="Palatino Linotype" w:cs="Arial"/>
                <w:color w:val="000000"/>
                <w:lang w:val="bg-BG" w:eastAsia="ja-JP"/>
              </w:rPr>
              <w:t>нужди в инсталационна шахта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13</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Вграден в бетонен под</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tabs>
                <w:tab w:val="center" w:pos="1539"/>
                <w:tab w:val="right" w:pos="3045"/>
              </w:tabs>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bl>
    <w:p w:rsidR="001F74F5" w:rsidRPr="002D1221" w:rsidRDefault="001F74F5" w:rsidP="00323210">
      <w:pPr>
        <w:pStyle w:val="ListParagraph"/>
        <w:widowControl w:val="0"/>
        <w:numPr>
          <w:ilvl w:val="1"/>
          <w:numId w:val="22"/>
        </w:numPr>
        <w:tabs>
          <w:tab w:val="left" w:pos="1701"/>
        </w:tabs>
        <w:spacing w:before="240" w:after="240" w:line="360" w:lineRule="auto"/>
        <w:ind w:left="1353"/>
        <w:rPr>
          <w:rFonts w:ascii="Palatino Linotype" w:hAnsi="Palatino Linotype"/>
          <w:b/>
          <w:bCs/>
          <w:szCs w:val="28"/>
        </w:rPr>
      </w:pPr>
      <w:r w:rsidRPr="002D1221">
        <w:rPr>
          <w:rFonts w:ascii="Palatino Linotype" w:hAnsi="Palatino Linotype"/>
          <w:b/>
          <w:bCs/>
          <w:szCs w:val="28"/>
        </w:rPr>
        <w:t xml:space="preserve"> Отоплителна инсталация: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5"/>
        <w:gridCol w:w="3402"/>
        <w:gridCol w:w="2552"/>
        <w:gridCol w:w="3388"/>
      </w:tblGrid>
      <w:tr w:rsidR="001F74F5" w:rsidRPr="00036B25" w:rsidTr="001F74F5">
        <w:trPr>
          <w:tblHeader/>
        </w:trPr>
        <w:tc>
          <w:tcPr>
            <w:tcW w:w="405" w:type="dxa"/>
          </w:tcPr>
          <w:p w:rsidR="001F74F5" w:rsidRPr="002D1221" w:rsidRDefault="001F74F5" w:rsidP="001F74F5">
            <w:pPr>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lastRenderedPageBreak/>
              <w:t>№</w:t>
            </w:r>
          </w:p>
        </w:tc>
        <w:tc>
          <w:tcPr>
            <w:tcW w:w="3402" w:type="dxa"/>
          </w:tcPr>
          <w:p w:rsidR="001F74F5" w:rsidRPr="002D1221" w:rsidRDefault="001F74F5" w:rsidP="001F74F5">
            <w:pPr>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Оразмерителни параметри</w:t>
            </w:r>
          </w:p>
        </w:tc>
        <w:tc>
          <w:tcPr>
            <w:tcW w:w="2552" w:type="dxa"/>
          </w:tcPr>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Норми действащи към момента на въвеждане на инсталацията в експлоатация</w:t>
            </w:r>
          </w:p>
        </w:tc>
        <w:tc>
          <w:tcPr>
            <w:tcW w:w="3388" w:type="dxa"/>
          </w:tcPr>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Норми действащи към момента на обследване на сградата</w:t>
            </w:r>
          </w:p>
        </w:tc>
      </w:tr>
      <w:tr w:rsidR="001F74F5" w:rsidRPr="00036B25" w:rsidTr="001F74F5">
        <w:trPr>
          <w:tblHeader/>
        </w:trPr>
        <w:tc>
          <w:tcPr>
            <w:tcW w:w="405" w:type="dxa"/>
          </w:tcPr>
          <w:p w:rsidR="001F74F5" w:rsidRPr="002D1221" w:rsidRDefault="001F74F5" w:rsidP="001F74F5">
            <w:pPr>
              <w:rPr>
                <w:rFonts w:ascii="Palatino Linotype" w:hAnsi="Palatino Linotype" w:cs="Arial"/>
                <w:color w:val="000000"/>
                <w:lang w:val="bg-BG" w:eastAsia="ja-JP"/>
              </w:rPr>
            </w:pPr>
          </w:p>
        </w:tc>
        <w:tc>
          <w:tcPr>
            <w:tcW w:w="3402" w:type="dxa"/>
          </w:tcPr>
          <w:p w:rsidR="001F74F5" w:rsidRPr="002D1221" w:rsidRDefault="001F74F5" w:rsidP="001F74F5">
            <w:pPr>
              <w:rPr>
                <w:rFonts w:ascii="Palatino Linotype" w:hAnsi="Palatino Linotype" w:cs="Arial"/>
                <w:color w:val="000000"/>
                <w:lang w:val="bg-BG" w:eastAsia="ja-JP"/>
              </w:rPr>
            </w:pPr>
          </w:p>
        </w:tc>
        <w:tc>
          <w:tcPr>
            <w:tcW w:w="2552" w:type="dxa"/>
          </w:tcPr>
          <w:p w:rsidR="001F74F5" w:rsidRPr="002D1221" w:rsidRDefault="001F74F5" w:rsidP="001F74F5">
            <w:pPr>
              <w:ind w:right="-108"/>
              <w:jc w:val="center"/>
              <w:rPr>
                <w:rFonts w:ascii="Palatino Linotype" w:hAnsi="Palatino Linotype" w:cs="Arial"/>
                <w:i/>
                <w:color w:val="000000"/>
                <w:lang w:val="bg-BG" w:eastAsia="ja-JP"/>
              </w:rPr>
            </w:pPr>
            <w:r w:rsidRPr="002D1221">
              <w:rPr>
                <w:rFonts w:ascii="Palatino Linotype" w:hAnsi="Palatino Linotype" w:cs="Arial"/>
                <w:i/>
                <w:color w:val="000000"/>
                <w:lang w:val="bg-BG" w:eastAsia="ja-JP"/>
              </w:rPr>
              <w:t>Норми за проектиране на топлопреносни мрежи одобрени със заповед №1278 от 24.07.1972 г. на Министъра на архитектурата и благоустройството</w:t>
            </w:r>
          </w:p>
        </w:tc>
        <w:tc>
          <w:tcPr>
            <w:tcW w:w="3388" w:type="dxa"/>
          </w:tcPr>
          <w:p w:rsidR="001F74F5" w:rsidRPr="002D1221" w:rsidRDefault="001F74F5" w:rsidP="001F74F5">
            <w:pPr>
              <w:jc w:val="center"/>
              <w:rPr>
                <w:rFonts w:ascii="Palatino Linotype" w:hAnsi="Palatino Linotype" w:cs="Arial"/>
                <w:i/>
                <w:color w:val="000000"/>
                <w:lang w:val="bg-BG" w:eastAsia="ja-JP"/>
              </w:rPr>
            </w:pPr>
            <w:r w:rsidRPr="002D1221">
              <w:rPr>
                <w:rFonts w:ascii="Palatino Linotype" w:hAnsi="Palatino Linotype" w:cs="Arial"/>
                <w:i/>
                <w:color w:val="000000"/>
                <w:lang w:val="bg-BG" w:eastAsia="ja-JP"/>
              </w:rPr>
              <w:t>Наредба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1</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Максимални допустими скорости на топлоносителя в тръби до Ф50 мм</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 m/s</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 m/s</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2</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Максимални допустими скорости на топлоносителя в тръби над Ф50 мм</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 m/s</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 m/s</w:t>
            </w:r>
          </w:p>
        </w:tc>
      </w:tr>
      <w:tr w:rsidR="001F74F5" w:rsidRPr="002D1221" w:rsidTr="001F74F5">
        <w:tc>
          <w:tcPr>
            <w:tcW w:w="405" w:type="dxa"/>
            <w:tcBorders>
              <w:bottom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3</w:t>
            </w:r>
          </w:p>
        </w:tc>
        <w:tc>
          <w:tcPr>
            <w:tcW w:w="3402" w:type="dxa"/>
            <w:tcBorders>
              <w:bottom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Минималните наклони</w:t>
            </w:r>
          </w:p>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на тръбните мрежи за безпрепятствено отделяне на въздуха от инсталацията при главни хоризонтални клонове</w:t>
            </w:r>
          </w:p>
        </w:tc>
        <w:tc>
          <w:tcPr>
            <w:tcW w:w="2552" w:type="dxa"/>
            <w:tcBorders>
              <w:bottom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0,003 m/m</w:t>
            </w:r>
          </w:p>
        </w:tc>
        <w:tc>
          <w:tcPr>
            <w:tcW w:w="3388" w:type="dxa"/>
            <w:tcBorders>
              <w:bottom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0,003 m/m</w:t>
            </w:r>
          </w:p>
        </w:tc>
      </w:tr>
      <w:tr w:rsidR="001F74F5" w:rsidRPr="002D1221" w:rsidTr="001F74F5">
        <w:tc>
          <w:tcPr>
            <w:tcW w:w="405"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c>
          <w:tcPr>
            <w:tcW w:w="3402"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Минималните наклони</w:t>
            </w:r>
          </w:p>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на тръбните мрежи за безпрепятствено отделяне на въздуха от инсталацията при аншлуси</w:t>
            </w:r>
          </w:p>
        </w:tc>
        <w:tc>
          <w:tcPr>
            <w:tcW w:w="2552"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0,005 m/m</w:t>
            </w:r>
          </w:p>
        </w:tc>
        <w:tc>
          <w:tcPr>
            <w:tcW w:w="3388"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0,005 m/m</w:t>
            </w:r>
          </w:p>
        </w:tc>
      </w:tr>
      <w:tr w:rsidR="001F74F5" w:rsidRPr="002D1221" w:rsidTr="001F74F5">
        <w:tc>
          <w:tcPr>
            <w:tcW w:w="405" w:type="dxa"/>
            <w:tcBorders>
              <w:top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5</w:t>
            </w:r>
          </w:p>
        </w:tc>
        <w:tc>
          <w:tcPr>
            <w:tcW w:w="3402" w:type="dxa"/>
            <w:tcBorders>
              <w:top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спалня, дневна, столова</w:t>
            </w:r>
          </w:p>
        </w:tc>
        <w:tc>
          <w:tcPr>
            <w:tcW w:w="2552" w:type="dxa"/>
            <w:tcBorders>
              <w:top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20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Borders>
              <w:top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20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6</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кухня, кухненски бокс и клозет</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18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19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7</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баня с душ или вана</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22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25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bl>
    <w:p w:rsidR="001F74F5" w:rsidRPr="002D1221"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Няма отделяне на отровни газове, наличие на опасни частици във въздуха, в близост до сградата няма опасни лъчения.</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Проветряването на помещенията става посредством отварящи прозорци. За най-добър комфорт е необходимо обезпечение с трикратна смяна на въздуха за един час, за баня - 5 пъти, кухня - 6 пъти. Оптималната вентилация е изключително важна за здравето, комфорта и безопасността на обитателите.</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lastRenderedPageBreak/>
        <w:t>Качеството на въздуха в затворени помещения се изразява чрез необходимото ниво на вентилиране или чрез концентрацията на въглероден диоксид в помещенията. Централното отопление на жилищната сграда осигурява изискваната температура на вътрешния въздух през зимния период.</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Микроклиматът в жилищните помещения съответства на изискванията на БДС 15 251/2012г., който определя параметрите, които трябва да се използват за мониторинг на вътрешния въздух, съгласно Директивата за енергийна ефективност.</w:t>
      </w:r>
    </w:p>
    <w:p w:rsidR="001F74F5" w:rsidRDefault="001F74F5" w:rsidP="00323210">
      <w:pPr>
        <w:pStyle w:val="ListParagraph"/>
        <w:widowControl w:val="0"/>
        <w:numPr>
          <w:ilvl w:val="0"/>
          <w:numId w:val="22"/>
        </w:numPr>
        <w:tabs>
          <w:tab w:val="left" w:pos="1134"/>
        </w:tabs>
        <w:spacing w:before="240" w:after="120" w:line="360" w:lineRule="auto"/>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t>БЕЗОПАСНА ЕКСПЛОАТАЦИЯ</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За да се предпазят хората от поражения на ел. ток всички контакти и корпусите на таблата да бъдат занулени; корпусите на осветителните тела също да бъдат занулени. За предпазване на сградата от пожар в съответствие с правилниците за пожарна безопасност и експлоатация ел.инсталацията да е положена скрито под мазилката с трудногорима изолация.</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По време на техническата експлоатация на водопроводната инсталация- водопроводите, водочерпните кранове и арматури и изградените системи за повишаване на налягането се поддържат в изправност така, че да не се допускат щети вследствие на аварии, а загубите на вода и разходът на енергия да са минимални.</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По време на техническата експлоатация на гравитационната канализационна инсталация се отстраняват повреди по проводите и санитарните прибори, като се вземат мерки за осигуряване на тяхната водо- и газоплътност и се създава система за техническо обслужване и ремонт, за което се води съответната техническа документация.</w:t>
      </w:r>
    </w:p>
    <w:p w:rsidR="001F74F5" w:rsidRDefault="001F74F5" w:rsidP="00323210">
      <w:pPr>
        <w:pStyle w:val="ListParagraph"/>
        <w:widowControl w:val="0"/>
        <w:numPr>
          <w:ilvl w:val="0"/>
          <w:numId w:val="3"/>
        </w:numPr>
        <w:spacing w:before="240" w:after="240"/>
        <w:ind w:left="714" w:hanging="357"/>
        <w:contextualSpacing w:val="0"/>
        <w:jc w:val="center"/>
        <w:rPr>
          <w:rFonts w:ascii="Palatino Linotype" w:hAnsi="Palatino Linotype"/>
          <w:b/>
          <w:color w:val="000000" w:themeColor="text1"/>
          <w:sz w:val="28"/>
        </w:rPr>
      </w:pPr>
      <w:r w:rsidRPr="002D1221">
        <w:rPr>
          <w:rFonts w:ascii="Palatino Linotype" w:hAnsi="Palatino Linotype"/>
          <w:b/>
          <w:color w:val="000000" w:themeColor="text1"/>
          <w:sz w:val="28"/>
        </w:rPr>
        <w:t>ТЕХНИЧЕСКИ МЕРКИ ЗА УДОВЛЕТВОРЯВАНЕ НА СЪЩЕСТВЕНИТЕ ИЗИСКВАНИЯ И ПРЕДПИСАНИЯ ЗА НЕДОПУСКАНЕ НА АВАРИЙНИ СЪБИТИЯ</w:t>
      </w:r>
    </w:p>
    <w:p w:rsidR="00E04D95" w:rsidRPr="00E04D95" w:rsidRDefault="001F74F5" w:rsidP="00E04D95">
      <w:pPr>
        <w:pStyle w:val="ListParagraph"/>
        <w:widowControl w:val="0"/>
        <w:numPr>
          <w:ilvl w:val="0"/>
          <w:numId w:val="27"/>
        </w:numPr>
        <w:tabs>
          <w:tab w:val="left" w:pos="1134"/>
        </w:tabs>
        <w:spacing w:after="120"/>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lastRenderedPageBreak/>
        <w:t>АРХИТЕКТУРА И КОНСТРУКЦИИ:</w:t>
      </w:r>
    </w:p>
    <w:p w:rsidR="00E04D95" w:rsidRPr="00F00A6A" w:rsidRDefault="00E04D95" w:rsidP="00E04D95">
      <w:pPr>
        <w:pStyle w:val="ListParagraph"/>
        <w:widowControl w:val="0"/>
        <w:numPr>
          <w:ilvl w:val="0"/>
          <w:numId w:val="28"/>
        </w:numPr>
        <w:tabs>
          <w:tab w:val="left" w:pos="1701"/>
        </w:tabs>
        <w:spacing w:after="120" w:line="360" w:lineRule="auto"/>
        <w:ind w:left="0" w:firstLine="1134"/>
        <w:contextualSpacing w:val="0"/>
        <w:rPr>
          <w:rFonts w:ascii="Palatino Linotype" w:hAnsi="Palatino Linotype"/>
          <w:b/>
          <w:i/>
          <w:color w:val="000000" w:themeColor="text1"/>
        </w:rPr>
      </w:pPr>
      <w:r w:rsidRPr="00F00A6A">
        <w:rPr>
          <w:rFonts w:ascii="Palatino Linotype" w:hAnsi="Palatino Linotype"/>
          <w:b/>
          <w:i/>
          <w:color w:val="000000" w:themeColor="text1"/>
        </w:rPr>
        <w:t>Препоръчителни мерки:</w:t>
      </w:r>
    </w:p>
    <w:p w:rsidR="00E04D95" w:rsidRPr="00F00A6A" w:rsidRDefault="00E04D95" w:rsidP="00E04D95">
      <w:pPr>
        <w:pStyle w:val="ListParagraph"/>
        <w:widowControl w:val="0"/>
        <w:numPr>
          <w:ilvl w:val="0"/>
          <w:numId w:val="29"/>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Да се направи основен ремонт на неремонтираните все още санитарни възли, като се изпълнят нови облицовки, настилки, вътрешна дограма и оборудване. Преди монтажа на облицовките да се подменят старите водопроводни разводки и след това да се изпълни новата облицовка.</w:t>
      </w:r>
    </w:p>
    <w:p w:rsidR="00E04D95" w:rsidRPr="00F00A6A" w:rsidRDefault="00E04D95" w:rsidP="00E04D95">
      <w:pPr>
        <w:pStyle w:val="ListParagraph"/>
        <w:widowControl w:val="0"/>
        <w:numPr>
          <w:ilvl w:val="0"/>
          <w:numId w:val="29"/>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приведат стъпалата пред входовете както и вътрешните диференциални стъпала, в съответствие с изискванията на Наредба № 4 от 1 юли 2009 г. за</w:t>
      </w:r>
      <w:r w:rsidRPr="00F00A6A">
        <w:rPr>
          <w:rFonts w:ascii="Palatino Linotype" w:hAnsi="Palatino Linotype"/>
          <w:w w:val="99"/>
        </w:rPr>
        <w:t xml:space="preserve"> </w:t>
      </w:r>
      <w:r w:rsidRPr="00F00A6A">
        <w:rPr>
          <w:rFonts w:ascii="Palatino Linotype" w:hAnsi="Palatino Linotype"/>
        </w:rPr>
        <w:t>проектиране, изпълнение и поддържане на строежите в съответствие с изискванията за достъпна среда за населението, включително за хората с</w:t>
      </w:r>
      <w:r w:rsidRPr="00F00A6A">
        <w:rPr>
          <w:rFonts w:ascii="Palatino Linotype" w:hAnsi="Palatino Linotype"/>
          <w:w w:val="99"/>
        </w:rPr>
        <w:t xml:space="preserve"> </w:t>
      </w:r>
      <w:r w:rsidRPr="00F00A6A">
        <w:rPr>
          <w:rFonts w:ascii="Palatino Linotype" w:hAnsi="Palatino Linotype"/>
        </w:rPr>
        <w:t>увреждания.</w:t>
      </w:r>
    </w:p>
    <w:p w:rsidR="00E04D95" w:rsidRPr="00F00A6A" w:rsidRDefault="00E04D95" w:rsidP="00E04D95">
      <w:pPr>
        <w:pStyle w:val="ListParagraph"/>
        <w:widowControl w:val="0"/>
        <w:numPr>
          <w:ilvl w:val="0"/>
          <w:numId w:val="28"/>
        </w:numPr>
        <w:tabs>
          <w:tab w:val="left" w:pos="1701"/>
        </w:tabs>
        <w:spacing w:after="120" w:line="360" w:lineRule="auto"/>
        <w:ind w:left="0" w:firstLine="1134"/>
        <w:contextualSpacing w:val="0"/>
        <w:rPr>
          <w:rFonts w:ascii="Palatino Linotype" w:hAnsi="Palatino Linotype"/>
          <w:b/>
          <w:i/>
          <w:color w:val="000000" w:themeColor="text1"/>
        </w:rPr>
      </w:pPr>
      <w:r w:rsidRPr="00F00A6A">
        <w:rPr>
          <w:rFonts w:ascii="Palatino Linotype" w:hAnsi="Palatino Linotype"/>
          <w:b/>
          <w:i/>
          <w:color w:val="000000" w:themeColor="text1"/>
        </w:rPr>
        <w:t>Задължителни мерки:</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rPr>
        <w:t>Строително монтажните работи във връзка с енергийната ефективност на сградата, като допълнителна топлоизолация, подмяна на прозоречни дограми, както и</w:t>
      </w:r>
      <w:r w:rsidRPr="00F00A6A">
        <w:rPr>
          <w:rFonts w:ascii="Palatino Linotype" w:hAnsi="Palatino Linotype"/>
          <w:color w:val="000000" w:themeColor="text1"/>
        </w:rPr>
        <w:t xml:space="preserve"> евентуална подмяна на ВиК и Електро</w:t>
      </w:r>
      <w:r w:rsidRPr="00F00A6A">
        <w:rPr>
          <w:rFonts w:ascii="Palatino Linotype" w:hAnsi="Palatino Linotype"/>
          <w:color w:val="000000"/>
        </w:rPr>
        <w:t xml:space="preserve">инсталации да </w:t>
      </w:r>
      <w:r w:rsidRPr="00F00A6A">
        <w:rPr>
          <w:rFonts w:ascii="Palatino Linotype" w:hAnsi="Palatino Linotype"/>
          <w:color w:val="000000" w:themeColor="text1"/>
        </w:rPr>
        <w:t xml:space="preserve">не </w:t>
      </w:r>
      <w:r w:rsidRPr="00F00A6A">
        <w:rPr>
          <w:rFonts w:ascii="Palatino Linotype" w:hAnsi="Palatino Linotype"/>
          <w:color w:val="000000"/>
        </w:rPr>
        <w:t>нарушат общата конструктивна устойчивост на сградата.</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изготви проект за ремонт на фасадата, включващ топлинно изолиране на външните ограждащи елементи по фасадите, хармонизиране, внасяне на цветове и максимално унифициране на фасадните дограми и елементи. Преди монтажа на топлоизолационната система по фасадите, компрометираните мазилки да се очукат и свалят до основа, а след това да се възстановят след шприцоване на основата с циментов разтвор или други подходящи материали (за осигуряване на равна и здрава основа за топлоизолационните плоскости). Неуплътнените и разхерметизирани фуги да се уплътнят. Да се предвиди разделянето на топлоизолацията с негорими ивици (напр. каменна вата), съгласно изискванията на чл. 14, ал. 12, таблица 7.1 от </w:t>
      </w:r>
      <w:r w:rsidRPr="00F00A6A">
        <w:rPr>
          <w:rFonts w:ascii="Palatino Linotype" w:hAnsi="Palatino Linotype"/>
        </w:rPr>
        <w:t xml:space="preserve">Наредба Iз-1971 от 29 октомври </w:t>
      </w:r>
      <w:r w:rsidRPr="00F00A6A">
        <w:rPr>
          <w:rFonts w:ascii="Palatino Linotype" w:hAnsi="Palatino Linotype"/>
        </w:rPr>
        <w:lastRenderedPageBreak/>
        <w:t>2009 г., като</w:t>
      </w:r>
      <w:r w:rsidRPr="00F00A6A">
        <w:rPr>
          <w:rFonts w:ascii="Palatino Linotype" w:hAnsi="Palatino Linotype"/>
          <w:color w:val="000000" w:themeColor="text1"/>
        </w:rPr>
        <w:t xml:space="preserve"> местоположението им се определя от проектанта и обозначава в проекта. При изготвянето на проекта по част „Архитектурна“ да се съблюдава наличието на топлинни мостове при конструктивните елементи. </w:t>
      </w:r>
      <w:r w:rsidRPr="00F00A6A">
        <w:rPr>
          <w:rFonts w:ascii="Palatino Linotype" w:hAnsi="Palatino Linotype"/>
        </w:rPr>
        <w:t xml:space="preserve">Да се предвиди топлоизолация на външните стени с експандиран пенополистирол, предпазна армирана циментова замазка /шпакловка/ и боя. </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Фугите между телата (</w:t>
      </w:r>
      <w:r w:rsidRPr="00F00A6A">
        <w:rPr>
          <w:rFonts w:ascii="Palatino Linotype" w:hAnsi="Palatino Linotype"/>
          <w:color w:val="000000"/>
        </w:rPr>
        <w:t>по фасадите и на стълбищната клетка</w:t>
      </w:r>
      <w:r w:rsidRPr="00F00A6A">
        <w:rPr>
          <w:rFonts w:ascii="Palatino Linotype" w:hAnsi="Palatino Linotype"/>
          <w:color w:val="000000" w:themeColor="text1"/>
        </w:rPr>
        <w:t xml:space="preserve">) да се оформят по детайл на проектанта, като се затворят с подходящ ламаринен профил вертикалните и хоризонтални участъци между сдвоените секции и </w:t>
      </w:r>
      <w:r w:rsidRPr="00F00A6A">
        <w:rPr>
          <w:rFonts w:ascii="Palatino Linotype" w:hAnsi="Palatino Linotype"/>
          <w:color w:val="000000"/>
        </w:rPr>
        <w:t>да се санират преди полагането на топлоизолацията</w:t>
      </w:r>
      <w:r w:rsidRPr="00F00A6A">
        <w:rPr>
          <w:rFonts w:ascii="Palatino Linotype" w:hAnsi="Palatino Linotype"/>
          <w:color w:val="000000" w:themeColor="text1"/>
        </w:rPr>
        <w:t xml:space="preserve">. </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Ремонт на компрометираните участъците по цокъла на сградата.</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rPr>
        <w:t xml:space="preserve">Да се ремонтират затварящите се негорими капаци на прозорците </w:t>
      </w:r>
      <w:r w:rsidRPr="00F00A6A">
        <w:rPr>
          <w:rFonts w:ascii="Palatino Linotype" w:hAnsi="Palatino Linotype"/>
          <w:color w:val="000000" w:themeColor="text1"/>
        </w:rPr>
        <w:t>на</w:t>
      </w:r>
      <w:r w:rsidRPr="00F00A6A">
        <w:rPr>
          <w:rFonts w:ascii="Palatino Linotype" w:hAnsi="Palatino Linotype"/>
          <w:color w:val="000000"/>
        </w:rPr>
        <w:t xml:space="preserve"> сутерена, предотвратяващи попадането на случайни източници на възпламеняване отвън, а там където липсват да се възстановят.</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подменят входните врати за достъп до сградата с топлоизолирани метални врати, както и вратите от входната площадка към сутерена с подходящи метални врати.</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ремонтират козирките над входовете (хидроизолация, мазилка, отводняване).</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Балконските парапети са метални и корозирали и е </w:t>
      </w:r>
      <w:r>
        <w:rPr>
          <w:rFonts w:ascii="Palatino Linotype" w:hAnsi="Palatino Linotype"/>
          <w:color w:val="000000" w:themeColor="text1"/>
        </w:rPr>
        <w:t>необходимо да се ремонтират</w:t>
      </w:r>
      <w:r w:rsidRPr="00F00A6A">
        <w:rPr>
          <w:rFonts w:ascii="Palatino Linotype" w:hAnsi="Palatino Linotype"/>
          <w:color w:val="000000" w:themeColor="text1"/>
        </w:rPr>
        <w:t>. На места бетоновото покритие липсва и армировката е корозирала. Да се възстанови бетоновото покритие на оголената армировка на конструктивните елементи.</w:t>
      </w:r>
      <w:r w:rsidRPr="00F00A6A">
        <w:rPr>
          <w:rFonts w:ascii="Palatino Linotype" w:hAnsi="Palatino Linotype"/>
        </w:rPr>
        <w:t xml:space="preserve"> Ако някои от армировъчните пръти са силно корозирали и сигурността на конструктивните елементи е застрашена. Да се вземат допълнителни мерки за укрепване и обезопасяване на конструкцията. Да се направи антикорозионна защита на почистената от ръжда армировка, а разрушените </w:t>
      </w:r>
      <w:r w:rsidRPr="00F00A6A">
        <w:rPr>
          <w:rFonts w:ascii="Palatino Linotype" w:hAnsi="Palatino Linotype"/>
        </w:rPr>
        <w:lastRenderedPageBreak/>
        <w:t>участъци да се запълват с подходящ материал, за да се осигури надеждност на конструктивните елементи. Използваните материали да притежават необходимите качества и да отговарят на действащите стандарти.</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извърши основен ремонт на покрива и подмяна на хидроизолацията, където тя е компрометирана, като се предвиди сигурна защита от ултравиолетови лъчи</w:t>
      </w:r>
      <w:r w:rsidRPr="00F00A6A">
        <w:rPr>
          <w:rFonts w:ascii="Palatino Linotype" w:hAnsi="Palatino Linotype"/>
          <w:color w:val="000000" w:themeColor="text1"/>
        </w:rPr>
        <w:t xml:space="preserve">. </w:t>
      </w:r>
      <w:r w:rsidRPr="00F00A6A">
        <w:rPr>
          <w:rFonts w:ascii="Palatino Linotype" w:hAnsi="Palatino Linotype"/>
        </w:rPr>
        <w:t xml:space="preserve">Топлоизолацията се изпълнява на пода на тавана. </w:t>
      </w:r>
      <w:r w:rsidRPr="00F00A6A">
        <w:rPr>
          <w:rFonts w:ascii="Palatino Linotype" w:hAnsi="Palatino Linotype"/>
          <w:color w:val="000000" w:themeColor="text1"/>
        </w:rPr>
        <w:t xml:space="preserve">При изпълнение на строително монтажните работи хидроизолацията, воронките, както и ламаринената обшивка следва да се отстранят и изпълнят отново при съобразяване с необходимите наклони. </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подменят тръбите и шапките на отдушниците и комините и ламарината на бордовете. </w:t>
      </w:r>
      <w:r w:rsidRPr="00F00A6A">
        <w:rPr>
          <w:rFonts w:ascii="Palatino Linotype" w:hAnsi="Palatino Linotype"/>
        </w:rPr>
        <w:t>Възстановяване на компрометираната мазилка по комините с цел безопасност при експлоатация, възстановяване на бетоновите им шапки (там където е необходимо) и монтаж на нови защитни шапки от ламарина.</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ремонтират изходите към покрива и прозорците на машинното отделение.</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Дървената двукатна и единична дограма (прозорци, врати, витрини и други) по апартаментите и общите части на сградата да се подмени с подходяща, в съответствие с изискванията на Закона за енергийната ефективност и препоръките за енергоспестяващи мерки. Подмяната на фасадната дограма е желателно да бъде извършена съвместно с полагането на топлоизолационната система, с цел икономия на ресурси. При подмяната на фасадната дограма да се монтират подпрозоречни поли - алуминиеви, от поцинкована ламарина, плочки или по друг подходящ начин и с подходящ материал. Подпрозоречните поли да се монтират и при вече подменената фасадна дограма, при която все още няма такива. При изработката им да се взема мярка на място. Съществуващата към момента на </w:t>
      </w:r>
      <w:r w:rsidRPr="00F00A6A">
        <w:rPr>
          <w:rFonts w:ascii="Palatino Linotype" w:hAnsi="Palatino Linotype"/>
          <w:color w:val="000000" w:themeColor="text1"/>
        </w:rPr>
        <w:lastRenderedPageBreak/>
        <w:t xml:space="preserve">обследване PVC дограма, която е на монтажна пяна, с неизмазани фуги между каса на дограма и зид да се измаже качествено с разтвор. Да се предвиди подмяна с дограма - PVC двоен стъклопакет. </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Да се ремонтират стълбищните парапети в общите части на входовете. Да се обработят оголените армировки в стълбищните клетки.</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Да се отстрани компрометираната боя и мазилка в общите части на входовете и да се направят локални кърпежи и цялостна шпакловка и боядисване, с което ще се осигури висококачествена и пълноценна среда на обитаване, включително мазилка по таваните в сутерена.</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Където е необходимо да се изпълнят дейности по отстраняване на петна от локални течове. Д</w:t>
      </w:r>
      <w:r w:rsidRPr="00F00A6A">
        <w:rPr>
          <w:rFonts w:ascii="Palatino Linotype" w:hAnsi="Palatino Linotype"/>
          <w:color w:val="000000"/>
        </w:rPr>
        <w:t>а</w:t>
      </w:r>
      <w:r w:rsidRPr="00F00A6A">
        <w:rPr>
          <w:rFonts w:ascii="Palatino Linotype" w:hAnsi="Palatino Linotype"/>
          <w:color w:val="000000" w:themeColor="text1"/>
        </w:rPr>
        <w:t xml:space="preserve"> </w:t>
      </w:r>
      <w:r w:rsidRPr="00F00A6A">
        <w:rPr>
          <w:rFonts w:ascii="Palatino Linotype" w:hAnsi="Palatino Linotype"/>
          <w:color w:val="000000"/>
        </w:rPr>
        <w:t>се отстрани компрометираната шпакловка/мазилка, да се санира и бетоновата повърхност</w:t>
      </w:r>
      <w:r w:rsidRPr="00F00A6A">
        <w:rPr>
          <w:rFonts w:ascii="Palatino Linotype" w:hAnsi="Palatino Linotype"/>
          <w:color w:val="000000" w:themeColor="text1"/>
        </w:rPr>
        <w:t xml:space="preserve"> </w:t>
      </w:r>
      <w:r w:rsidRPr="00F00A6A">
        <w:rPr>
          <w:rFonts w:ascii="Palatino Linotype" w:hAnsi="Palatino Linotype"/>
          <w:color w:val="000000"/>
        </w:rPr>
        <w:t>с материали за поправки на циментова основа</w:t>
      </w:r>
      <w:r w:rsidRPr="00F00A6A">
        <w:rPr>
          <w:rFonts w:ascii="Palatino Linotype" w:hAnsi="Palatino Linotype"/>
          <w:color w:val="000000" w:themeColor="text1"/>
        </w:rPr>
        <w:t>.</w:t>
      </w:r>
      <w:r w:rsidRPr="00F00A6A">
        <w:rPr>
          <w:rFonts w:ascii="Palatino Linotype" w:hAnsi="Palatino Linotype"/>
          <w:color w:val="000000"/>
        </w:rPr>
        <w:t xml:space="preserve"> </w:t>
      </w:r>
      <w:r w:rsidRPr="00F00A6A">
        <w:rPr>
          <w:rFonts w:ascii="Palatino Linotype" w:hAnsi="Palatino Linotype"/>
          <w:color w:val="000000" w:themeColor="text1"/>
        </w:rPr>
        <w:t>Да се почисти ръждата, да се шприцоват местата с липса на бетоново покритие на армировката и да се измажат със силен циментов разтвор. Да се извършат ремонтни работи за възстановяване на повредените мазилки. Да се отстранят всички източници на течове.</w:t>
      </w:r>
    </w:p>
    <w:p w:rsidR="00E04D95" w:rsidRPr="00F00A6A" w:rsidRDefault="00E04D95" w:rsidP="00E04D95">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изпълни топлоизолация на пода на партерния етаж, като под тавана на неотопляемия сутерен да се предвиди топлоизолация от екструдиран XPS пенополистирол. </w:t>
      </w:r>
    </w:p>
    <w:p w:rsidR="00E04D95" w:rsidRPr="00F00A6A" w:rsidRDefault="00E04D95" w:rsidP="00E04D95">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ВиК ИНСТАЛАЦИИ:</w:t>
      </w:r>
    </w:p>
    <w:p w:rsidR="00E04D95" w:rsidRPr="00F00A6A" w:rsidRDefault="00E04D95" w:rsidP="00B0015C">
      <w:pPr>
        <w:pStyle w:val="ListParagraph"/>
        <w:widowControl w:val="0"/>
        <w:numPr>
          <w:ilvl w:val="0"/>
          <w:numId w:val="44"/>
        </w:numPr>
        <w:tabs>
          <w:tab w:val="left" w:pos="1701"/>
        </w:tabs>
        <w:spacing w:after="120" w:line="360" w:lineRule="auto"/>
        <w:ind w:left="0" w:firstLine="1134"/>
        <w:rPr>
          <w:rFonts w:ascii="Palatino Linotype" w:hAnsi="Palatino Linotype"/>
          <w:color w:val="000000" w:themeColor="text1"/>
        </w:rPr>
      </w:pPr>
      <w:r w:rsidRPr="00F00A6A">
        <w:rPr>
          <w:rFonts w:ascii="Palatino Linotype" w:hAnsi="Palatino Linotype"/>
          <w:b/>
          <w:i/>
          <w:color w:val="000000" w:themeColor="text1"/>
        </w:rPr>
        <w:t>Препоръчителни мерки:</w:t>
      </w:r>
    </w:p>
    <w:p w:rsidR="00E8399A" w:rsidRDefault="00E04D95" w:rsidP="00B0015C">
      <w:pPr>
        <w:pStyle w:val="ListParagraph"/>
        <w:widowControl w:val="0"/>
        <w:numPr>
          <w:ilvl w:val="2"/>
          <w:numId w:val="43"/>
        </w:numPr>
        <w:tabs>
          <w:tab w:val="left" w:pos="1701"/>
        </w:tabs>
        <w:spacing w:after="120" w:line="360" w:lineRule="auto"/>
        <w:ind w:left="0" w:firstLine="1908"/>
        <w:rPr>
          <w:rFonts w:ascii="Palatino Linotype" w:hAnsi="Palatino Linotype" w:cs="Arial"/>
        </w:rPr>
      </w:pPr>
      <w:r w:rsidRPr="00F00A6A">
        <w:rPr>
          <w:rFonts w:ascii="Palatino Linotype" w:hAnsi="Palatino Linotype" w:cs="Arial"/>
        </w:rPr>
        <w:t>Препоръчва се да се подменят тръбите, част от водопроводната мрежа, които се намират в отделните апартаменти. Тази мярка е въпрос на решение на всеки собственик на имот в сградата</w:t>
      </w:r>
      <w:r w:rsidRPr="00E8399A">
        <w:rPr>
          <w:rFonts w:ascii="Palatino Linotype" w:hAnsi="Palatino Linotype" w:cs="Arial"/>
        </w:rPr>
        <w:t>.</w:t>
      </w:r>
      <w:r w:rsidRPr="00F00A6A">
        <w:rPr>
          <w:rFonts w:ascii="Palatino Linotype" w:hAnsi="Palatino Linotype" w:cs="Arial"/>
        </w:rPr>
        <w:t xml:space="preserve"> </w:t>
      </w:r>
    </w:p>
    <w:p w:rsidR="00E04D95" w:rsidRPr="00E8399A" w:rsidRDefault="00E8399A" w:rsidP="00B0015C">
      <w:pPr>
        <w:pStyle w:val="ListParagraph"/>
        <w:widowControl w:val="0"/>
        <w:numPr>
          <w:ilvl w:val="2"/>
          <w:numId w:val="43"/>
        </w:numPr>
        <w:tabs>
          <w:tab w:val="left" w:pos="1701"/>
        </w:tabs>
        <w:spacing w:after="120" w:line="360" w:lineRule="auto"/>
        <w:ind w:left="0" w:firstLine="1908"/>
        <w:rPr>
          <w:rFonts w:ascii="Palatino Linotype" w:hAnsi="Palatino Linotype" w:cs="Arial"/>
        </w:rPr>
      </w:pPr>
      <w:r w:rsidRPr="00E8399A">
        <w:rPr>
          <w:rFonts w:ascii="Palatino Linotype" w:hAnsi="Palatino Linotype" w:cs="Arial"/>
        </w:rPr>
        <w:t xml:space="preserve"> </w:t>
      </w:r>
      <w:r w:rsidR="00E04D95" w:rsidRPr="00E8399A">
        <w:rPr>
          <w:rFonts w:ascii="Palatino Linotype" w:hAnsi="Palatino Linotype" w:cs="Arial"/>
        </w:rPr>
        <w:t xml:space="preserve">При огледа не се установи наличие на апартаменти без апартаментни водомери, но ако има такива следва да се предвидят такива, за да </w:t>
      </w:r>
      <w:r w:rsidR="00E04D95" w:rsidRPr="00E8399A">
        <w:rPr>
          <w:rFonts w:ascii="Palatino Linotype" w:hAnsi="Palatino Linotype" w:cs="Arial"/>
        </w:rPr>
        <w:lastRenderedPageBreak/>
        <w:t>може разпределението на консумираната вода да става максимално справедливо.</w:t>
      </w:r>
    </w:p>
    <w:p w:rsidR="00E04D95" w:rsidRPr="00E8399A" w:rsidRDefault="00E04D95" w:rsidP="00B0015C">
      <w:pPr>
        <w:pStyle w:val="ListParagraph"/>
        <w:widowControl w:val="0"/>
        <w:numPr>
          <w:ilvl w:val="1"/>
          <w:numId w:val="51"/>
        </w:numPr>
        <w:tabs>
          <w:tab w:val="left" w:pos="1701"/>
        </w:tabs>
        <w:spacing w:after="120" w:line="360" w:lineRule="auto"/>
        <w:rPr>
          <w:rFonts w:ascii="Palatino Linotype" w:hAnsi="Palatino Linotype"/>
          <w:color w:val="000000" w:themeColor="text1"/>
        </w:rPr>
      </w:pPr>
      <w:r w:rsidRPr="00E8399A">
        <w:rPr>
          <w:rFonts w:ascii="Palatino Linotype" w:hAnsi="Palatino Linotype"/>
          <w:b/>
          <w:i/>
          <w:color w:val="000000" w:themeColor="text1"/>
        </w:rPr>
        <w:t>Задължителни мерки:</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Предвид износената и на места ръждясала обща водопроводна мрежа (хоризонтална в сутерена и вертикална), се препоръчва същата да се подмени с мрежа от съвременни материали – полипропиленови тръби. При подмяната следва да се спазва принципа, на еднаквата проводимост на новите тръби с фабричната (като нови) на съществуващите</w:t>
      </w:r>
      <w:r w:rsidRPr="00F00A6A">
        <w:rPr>
          <w:rFonts w:ascii="Palatino Linotype" w:hAnsi="Palatino Linotype"/>
          <w:color w:val="000000" w:themeColor="text1"/>
        </w:rPr>
        <w:t xml:space="preserve"> като дебелината на топлоизолацията се съобрази чл. 49 и чл. 50 от </w:t>
      </w:r>
      <w:r w:rsidRPr="00E8399A">
        <w:rPr>
          <w:rFonts w:ascii="Palatino Linotype" w:hAnsi="Palatino Linotype"/>
          <w:color w:val="000000" w:themeColor="text1"/>
        </w:rPr>
        <w:t>Наредба</w:t>
      </w:r>
      <w:r w:rsidRPr="00F00A6A">
        <w:rPr>
          <w:rFonts w:ascii="Palatino Linotype" w:hAnsi="Palatino Linotype"/>
          <w:color w:val="000000" w:themeColor="text1"/>
        </w:rPr>
        <w:t xml:space="preserve"> № 4 от 17 юни 2005 г. за проектиране, изграждане и експлоатация на сградни водопроводни и канализационни инсталации</w:t>
      </w:r>
      <w:r w:rsidRPr="00E8399A">
        <w:rPr>
          <w:rFonts w:ascii="Palatino Linotype" w:hAnsi="Palatino Linotype"/>
          <w:color w:val="000000" w:themeColor="text1"/>
        </w:rPr>
        <w:t xml:space="preserve">. Да не се допуска намаляване на пропускателната способност поради опасност, налягането в горните етажи да не е достатъчно. Монтажът на тръбите да стане съгласно изискванията на производителя и за окачването да се използват само оригинални части. </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Да се предвиди топлоизолация на тръбите, за да се избегне конденза. </w:t>
      </w:r>
      <w:r w:rsidRPr="00F00A6A">
        <w:rPr>
          <w:rFonts w:ascii="Palatino Linotype" w:hAnsi="Palatino Linotype"/>
          <w:color w:val="000000" w:themeColor="text1"/>
        </w:rPr>
        <w:t>Топлоизолацията да се изпълни по време на обновителните работи по проекта.</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На всеки вертикален клон да се предвиди спирателен кран.</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Поради това, че в съществуващата канализационна мрежа са използвани тръби от различни материали, да се извърши цялостна подмяна или в краен случай подмяна на общия събирател в сутерена с тръби от съвременни материали – PVC или полипропилен. Цялостната подмяна, ще позволи всички апартаментни зауствания, които са правени в последствие да се подновят с оригинални части и да спрат евентуалните течове от тях. Монтажът следва да спазва предписанията на завода, производител на тръбите. Около вертикалните тръби да се предвиди необходимата шумоизолация съгласно нормативните изисквания.</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 xml:space="preserve">За вертикалните зауствания следва да се предвиди извършване на необходимите по правилник ревизии – през етаж, с цел по-лесно </w:t>
      </w:r>
      <w:r w:rsidRPr="00F00A6A">
        <w:rPr>
          <w:rFonts w:ascii="Palatino Linotype" w:hAnsi="Palatino Linotype"/>
          <w:color w:val="000000" w:themeColor="text1"/>
        </w:rPr>
        <w:lastRenderedPageBreak/>
        <w:t>почистване.</w:t>
      </w:r>
      <w:r w:rsidRPr="00E8399A">
        <w:rPr>
          <w:rFonts w:ascii="Palatino Linotype" w:hAnsi="Palatino Linotype"/>
          <w:color w:val="000000" w:themeColor="text1"/>
        </w:rPr>
        <w:t xml:space="preserve"> Същото се отнася и за сградни ревизионни шахти след всяка чупка на колектора в сутерена.</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За отпадъчните водни количества от сутерена да се предвиди помпена шахта.</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При проектирането да се предвидят мерки за звукоизолация от въздушен и ударен шум, съгласно съществуващите норми за изолиране, при съобразяване с 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При подмяната на хидро и топлоизолацията на покрива да се предвиди оглед, ревизия и преценка за всяка воронка дали е в състояние да отвежда безпроблемно дъждовните води. Свръзката да се изпълни по детайла на производителя. Самата повърхност на покрива да се пренивелира с ясно изразени наклони към воронките като не се допускат оставянето на места с обратни наклони или безотточни такива. </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Водосточните тръби да се подменят с нови, като се отстранят всички допълнителни зауствания на етажна фекално-битова канализация, тъй като такива връзки са недопустими по правилник. Около тръбите да се изпълни шумоизолация съгласно техническите изисквания.</w:t>
      </w:r>
    </w:p>
    <w:p w:rsidR="00E04D95" w:rsidRPr="00F00A6A" w:rsidRDefault="00E04D95" w:rsidP="00B0015C">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По отношение на канализационната мрежа на вертикалите следва да се предвидят необходимите по правилник ревизии (през етаж) за по-лесно почистване. Същото се отнася и за сградни ревизионни шахти след всяка чупка на колектора в сутерена. </w:t>
      </w:r>
    </w:p>
    <w:p w:rsidR="00E04D95" w:rsidRPr="00F00A6A" w:rsidRDefault="00E04D95" w:rsidP="00E04D95">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ЕЛЕКТРИЧЕСКИ ИНСТАЛАЦИИ:</w:t>
      </w:r>
    </w:p>
    <w:p w:rsidR="00E04D95" w:rsidRPr="00F00A6A" w:rsidRDefault="00E04D95" w:rsidP="00B0015C">
      <w:pPr>
        <w:pStyle w:val="ListParagraph"/>
        <w:widowControl w:val="0"/>
        <w:numPr>
          <w:ilvl w:val="0"/>
          <w:numId w:val="45"/>
        </w:numPr>
        <w:tabs>
          <w:tab w:val="left" w:pos="1701"/>
        </w:tabs>
        <w:spacing w:after="120" w:line="360" w:lineRule="auto"/>
        <w:ind w:left="0" w:firstLine="1134"/>
        <w:rPr>
          <w:rFonts w:ascii="Palatino Linotype" w:hAnsi="Palatino Linotype"/>
          <w:b/>
          <w:i/>
          <w:color w:val="000000" w:themeColor="text1"/>
        </w:rPr>
      </w:pPr>
      <w:r w:rsidRPr="00F00A6A">
        <w:rPr>
          <w:rFonts w:ascii="Palatino Linotype" w:hAnsi="Palatino Linotype"/>
          <w:b/>
          <w:i/>
          <w:color w:val="000000" w:themeColor="text1"/>
        </w:rPr>
        <w:t>Препоръчителни мерки</w:t>
      </w:r>
    </w:p>
    <w:p w:rsidR="00E04D95" w:rsidRPr="00F00A6A" w:rsidRDefault="00E04D95" w:rsidP="00B0015C">
      <w:pPr>
        <w:pStyle w:val="ListParagraph"/>
        <w:widowControl w:val="0"/>
        <w:numPr>
          <w:ilvl w:val="0"/>
          <w:numId w:val="46"/>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lastRenderedPageBreak/>
        <w:t>Изграждане на нова звънчева инсталация.</w:t>
      </w:r>
    </w:p>
    <w:p w:rsidR="00697527" w:rsidRPr="00203B3D" w:rsidRDefault="00E04D95" w:rsidP="00697527">
      <w:pPr>
        <w:pStyle w:val="ListParagraph"/>
        <w:widowControl w:val="0"/>
        <w:numPr>
          <w:ilvl w:val="0"/>
          <w:numId w:val="45"/>
        </w:numPr>
        <w:tabs>
          <w:tab w:val="left" w:pos="1701"/>
        </w:tabs>
        <w:spacing w:after="120" w:line="360" w:lineRule="auto"/>
        <w:ind w:left="0" w:firstLine="1134"/>
        <w:rPr>
          <w:rFonts w:ascii="Palatino Linotype" w:hAnsi="Palatino Linotype"/>
          <w:b/>
          <w:i/>
          <w:color w:val="000000" w:themeColor="text1"/>
        </w:rPr>
      </w:pPr>
      <w:r w:rsidRPr="00F00A6A">
        <w:rPr>
          <w:rFonts w:ascii="Palatino Linotype" w:hAnsi="Palatino Linotype"/>
          <w:b/>
          <w:i/>
          <w:color w:val="000000" w:themeColor="text1"/>
        </w:rPr>
        <w:t>Задължителни мерки</w:t>
      </w:r>
    </w:p>
    <w:p w:rsidR="00697527" w:rsidRPr="0037716B" w:rsidRDefault="00697527" w:rsidP="0037716B">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Изграждане на нова система за домофони и контрол на достъпа.</w:t>
      </w:r>
    </w:p>
    <w:p w:rsidR="00E04D95" w:rsidRPr="00F00A6A" w:rsidRDefault="00E04D95" w:rsidP="00B0015C">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 xml:space="preserve">Подмяна или окомплектоване на главното разпределително табло с необходимата предпазна апаратура. </w:t>
      </w:r>
    </w:p>
    <w:p w:rsidR="00E04D95" w:rsidRPr="00F00A6A" w:rsidRDefault="00E04D95" w:rsidP="00B0015C">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Изграждане на нова мълниезащитна и заземителна инсталация.</w:t>
      </w:r>
    </w:p>
    <w:p w:rsidR="00E04D95" w:rsidRPr="00F00A6A" w:rsidRDefault="00E04D95" w:rsidP="00B0015C">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С цел повишаване енергийната ефективност на асансьорните уредби на входовете да се извърши преглед на техническото им състояние от ДАМТН и да се изпълнят дадените предписания.</w:t>
      </w:r>
    </w:p>
    <w:p w:rsidR="00E04D95" w:rsidRPr="00F00A6A" w:rsidRDefault="00E04D95" w:rsidP="00B0015C">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Цялостна подмяна на електрозахранващата мрежа и захранващите линии до апартаментните табла.</w:t>
      </w:r>
    </w:p>
    <w:p w:rsidR="00E04D95" w:rsidRPr="00510BE4" w:rsidRDefault="00E04D95" w:rsidP="00B0015C">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Цялостна подмяна на осветлението в общите части и въвеждане на енергоефективни светлоизточници и осветителни тела. Изграждане на автоматизирано централизирано управление на осветлението в общите части.</w:t>
      </w:r>
    </w:p>
    <w:p w:rsidR="00E04D95" w:rsidRPr="00F00A6A" w:rsidRDefault="00E04D95" w:rsidP="00E04D95">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ОТОПЛИТЕЛНА ИНСТАЛАЦИЯ:</w:t>
      </w:r>
    </w:p>
    <w:p w:rsidR="00E04D95" w:rsidRPr="00F00A6A" w:rsidRDefault="00E04D95" w:rsidP="00B0015C">
      <w:pPr>
        <w:pStyle w:val="ListParagraph"/>
        <w:widowControl w:val="0"/>
        <w:numPr>
          <w:ilvl w:val="0"/>
          <w:numId w:val="48"/>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Препоръчителни мерки</w:t>
      </w:r>
    </w:p>
    <w:p w:rsidR="00E04D95" w:rsidRPr="00F00A6A" w:rsidRDefault="00E04D95" w:rsidP="00B0015C">
      <w:pPr>
        <w:pStyle w:val="ListParagraph"/>
        <w:widowControl w:val="0"/>
        <w:numPr>
          <w:ilvl w:val="0"/>
          <w:numId w:val="41"/>
        </w:numPr>
        <w:tabs>
          <w:tab w:val="left" w:pos="2835"/>
        </w:tabs>
        <w:spacing w:after="120" w:line="360" w:lineRule="auto"/>
        <w:ind w:left="0" w:firstLine="1843"/>
        <w:rPr>
          <w:rFonts w:ascii="Palatino Linotype" w:hAnsi="Palatino Linotype"/>
          <w:color w:val="000000" w:themeColor="text1"/>
        </w:rPr>
      </w:pPr>
      <w:r w:rsidRPr="00F00A6A">
        <w:rPr>
          <w:rFonts w:ascii="Palatino Linotype" w:eastAsia="Times New Roman" w:hAnsi="Palatino Linotype" w:cs="Arial"/>
          <w:color w:val="000000"/>
          <w:lang w:eastAsia="ja-JP"/>
        </w:rPr>
        <w:t>Внедряване на един</w:t>
      </w:r>
      <w:r w:rsidR="0079569D">
        <w:rPr>
          <w:rFonts w:ascii="Palatino Linotype" w:eastAsia="Times New Roman" w:hAnsi="Palatino Linotype" w:cs="Arial"/>
          <w:color w:val="000000"/>
          <w:lang w:eastAsia="ja-JP"/>
        </w:rPr>
        <w:t>ен</w:t>
      </w:r>
      <w:r w:rsidRPr="00F00A6A">
        <w:rPr>
          <w:rFonts w:ascii="Palatino Linotype" w:eastAsia="Times New Roman" w:hAnsi="Palatino Linotype" w:cs="Arial"/>
          <w:color w:val="000000"/>
          <w:lang w:eastAsia="ja-JP"/>
        </w:rPr>
        <w:t xml:space="preserve"> източник на отопление за сградата</w:t>
      </w:r>
      <w:r w:rsidR="0079569D">
        <w:rPr>
          <w:rFonts w:ascii="Palatino Linotype" w:eastAsia="Times New Roman" w:hAnsi="Palatino Linotype" w:cs="Arial"/>
          <w:color w:val="000000"/>
          <w:lang w:eastAsia="ja-JP"/>
        </w:rPr>
        <w:t>, осигуряващ</w:t>
      </w:r>
      <w:r w:rsidRPr="00F00A6A">
        <w:rPr>
          <w:rFonts w:ascii="Palatino Linotype" w:eastAsia="Times New Roman" w:hAnsi="Palatino Linotype" w:cs="Arial"/>
          <w:color w:val="000000"/>
          <w:lang w:eastAsia="ja-JP"/>
        </w:rPr>
        <w:t xml:space="preserve"> поддържане на равномерна температура на сградата като цяло и спазване на условията на Наредба №15 за микроклимат в помещенията.</w:t>
      </w:r>
    </w:p>
    <w:p w:rsidR="00E04D95" w:rsidRPr="00F00A6A" w:rsidRDefault="00E04D95" w:rsidP="00B0015C">
      <w:pPr>
        <w:pStyle w:val="ListParagraph"/>
        <w:widowControl w:val="0"/>
        <w:numPr>
          <w:ilvl w:val="0"/>
          <w:numId w:val="48"/>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Задължителни мерки</w:t>
      </w:r>
    </w:p>
    <w:p w:rsidR="00E04D95" w:rsidRPr="00F00A6A" w:rsidRDefault="00E04D95" w:rsidP="00B0015C">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F00A6A">
        <w:rPr>
          <w:rFonts w:ascii="Palatino Linotype" w:hAnsi="Palatino Linotype"/>
          <w:color w:val="000000" w:themeColor="text1"/>
        </w:rPr>
        <w:t>Да се изпълнят мерките предвидени в доклада за енергийна ефективност за достигане на клас на енергопотребление минимум „С“, в т.ч. подмяна на дограма, поставяне на топлоизолация, топлоизолиране на подове и покриви.</w:t>
      </w:r>
    </w:p>
    <w:p w:rsidR="00E04D95" w:rsidRPr="005C6479" w:rsidRDefault="00E04D95" w:rsidP="00B0015C">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F00A6A">
        <w:rPr>
          <w:rFonts w:ascii="Palatino Linotype" w:hAnsi="Palatino Linotype"/>
        </w:rPr>
        <w:t xml:space="preserve">С цел повишаване на енергийната ефективност да се </w:t>
      </w:r>
      <w:r w:rsidRPr="005C6479">
        <w:rPr>
          <w:rFonts w:ascii="Palatino Linotype" w:hAnsi="Palatino Linotype"/>
        </w:rPr>
        <w:lastRenderedPageBreak/>
        <w:t>извърши ремонт или подмяна на амортизирани общи части на системите за вентилация на сградата.</w:t>
      </w:r>
    </w:p>
    <w:p w:rsidR="00697527" w:rsidRPr="005C6479" w:rsidRDefault="00697527" w:rsidP="00B0015C">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5C6479">
        <w:rPr>
          <w:rFonts w:ascii="Palatino Linotype" w:hAnsi="Palatino Linotype"/>
        </w:rPr>
        <w:t>Присъединяване към градската газоразпределителна мрежа и монтиране на газов котел за всяка отделна секция.</w:t>
      </w:r>
    </w:p>
    <w:p w:rsidR="00E04D95" w:rsidRPr="00F00A6A" w:rsidRDefault="00E04D95" w:rsidP="00E04D95">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МЕРКИ ЗА ПОДДЪРЖАНЕ И ОСИГУРЯВАНЕ НА ОБЕКТА:</w:t>
      </w:r>
    </w:p>
    <w:p w:rsidR="00E04D95" w:rsidRPr="00B26244" w:rsidRDefault="00B26244" w:rsidP="00B26244">
      <w:pPr>
        <w:pStyle w:val="ListParagraph"/>
        <w:widowControl w:val="0"/>
        <w:numPr>
          <w:ilvl w:val="0"/>
          <w:numId w:val="56"/>
        </w:numPr>
        <w:tabs>
          <w:tab w:val="left" w:pos="1701"/>
        </w:tabs>
        <w:spacing w:after="120" w:line="360" w:lineRule="auto"/>
        <w:ind w:left="1701"/>
        <w:rPr>
          <w:rFonts w:ascii="Palatino Linotype" w:hAnsi="Palatino Linotype"/>
          <w:b/>
          <w:color w:val="000000" w:themeColor="text1"/>
        </w:rPr>
      </w:pPr>
      <w:r>
        <w:rPr>
          <w:rFonts w:ascii="Palatino Linotype" w:hAnsi="Palatino Linotype"/>
          <w:b/>
          <w:i/>
          <w:color w:val="000000" w:themeColor="text1"/>
        </w:rPr>
        <w:t xml:space="preserve"> </w:t>
      </w:r>
      <w:r w:rsidR="00E04D95" w:rsidRPr="00B26244">
        <w:rPr>
          <w:rFonts w:ascii="Palatino Linotype" w:hAnsi="Palatino Linotype"/>
          <w:b/>
          <w:i/>
          <w:color w:val="000000" w:themeColor="text1"/>
        </w:rPr>
        <w:t>Препоръчителни мерки</w:t>
      </w:r>
    </w:p>
    <w:p w:rsidR="00E04D95" w:rsidRPr="00F00A6A" w:rsidRDefault="00E04D95" w:rsidP="00B0015C">
      <w:pPr>
        <w:pStyle w:val="ListParagraph"/>
        <w:widowControl w:val="0"/>
        <w:numPr>
          <w:ilvl w:val="0"/>
          <w:numId w:val="31"/>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 xml:space="preserve">Да се въведе ред от собствениците на мазета за почистването им и освобождаване от ненужни горивни материали. Да се обърне особено внимание по отношение складирането на варели с леснозапалими течности, като наличните такива незабавно да се премахнат. </w:t>
      </w:r>
    </w:p>
    <w:p w:rsidR="00E04D95" w:rsidRPr="00F00A6A" w:rsidRDefault="00E04D95" w:rsidP="00B0015C">
      <w:pPr>
        <w:pStyle w:val="ListParagraph"/>
        <w:widowControl w:val="0"/>
        <w:numPr>
          <w:ilvl w:val="0"/>
          <w:numId w:val="31"/>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Препоръчва се макар да не е задължително възстановяване на електрическото осветление, както и поставянето по пътищата за евакуация в сутерена на аварийни евакуационни лампи с автономно електрозахранване, автоматично включващи се при отпадане на основното електрозахранване с цел предотвратяване използването на открити източници за осветление от обитателите намиращи в даден момент в мазетата.</w:t>
      </w:r>
    </w:p>
    <w:p w:rsidR="00E04D95" w:rsidRPr="00F00A6A" w:rsidRDefault="00E04D95" w:rsidP="009E21A8">
      <w:pPr>
        <w:pStyle w:val="ListParagraph"/>
        <w:widowControl w:val="0"/>
        <w:numPr>
          <w:ilvl w:val="0"/>
          <w:numId w:val="57"/>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Задължителни мерки</w:t>
      </w:r>
    </w:p>
    <w:p w:rsidR="00E04D95" w:rsidRPr="00F00A6A" w:rsidRDefault="00E04D95" w:rsidP="00B0015C">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Да се въведе ред от собствениците за недопускане складирането на дърва за огрев или други гори</w:t>
      </w:r>
      <w:r w:rsidR="00B826E9">
        <w:rPr>
          <w:rFonts w:ascii="Palatino Linotype" w:hAnsi="Palatino Linotype"/>
          <w:color w:val="000000" w:themeColor="text1"/>
        </w:rPr>
        <w:t>м</w:t>
      </w:r>
      <w:r w:rsidRPr="00F00A6A">
        <w:rPr>
          <w:rFonts w:ascii="Palatino Linotype" w:hAnsi="Palatino Linotype"/>
          <w:color w:val="000000" w:themeColor="text1"/>
        </w:rPr>
        <w:t>и материали по пътищата</w:t>
      </w:r>
      <w:r w:rsidR="0037716B">
        <w:rPr>
          <w:rFonts w:ascii="Palatino Linotype" w:hAnsi="Palatino Linotype"/>
          <w:color w:val="000000" w:themeColor="text1"/>
        </w:rPr>
        <w:t xml:space="preserve"> за евакуация /стълбищни клетки</w:t>
      </w:r>
      <w:r w:rsidRPr="00F00A6A">
        <w:rPr>
          <w:rFonts w:ascii="Palatino Linotype" w:hAnsi="Palatino Linotype"/>
          <w:color w:val="000000" w:themeColor="text1"/>
        </w:rPr>
        <w:t xml:space="preserve">, междуетажни площадки/ в съответствие с изискванията на чл. 34, ал. 1, т. 3 и т. 4 от </w:t>
      </w:r>
      <w:r w:rsidRPr="00F00A6A">
        <w:rPr>
          <w:rFonts w:ascii="Palatino Linotype" w:hAnsi="Palatino Linotype"/>
        </w:rPr>
        <w:t>Наредба № 8121з-647 от 1 октомври 2014 г.</w:t>
      </w:r>
    </w:p>
    <w:p w:rsidR="00E04D95" w:rsidRPr="00F00A6A" w:rsidRDefault="00E04D95" w:rsidP="00B0015C">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 xml:space="preserve">Да се въведе ред от собствениците за почистване на комините от сажди преди всеки отоплителен сезон в съответствие с изискванията на чл. 38, ал. 2 от </w:t>
      </w:r>
      <w:r w:rsidRPr="00F00A6A">
        <w:rPr>
          <w:rFonts w:ascii="Palatino Linotype" w:hAnsi="Palatino Linotype"/>
        </w:rPr>
        <w:t>Наредба № 8121з-647 от 1 октомври 2014 г.</w:t>
      </w:r>
    </w:p>
    <w:p w:rsidR="00E04D95" w:rsidRPr="00F00A6A" w:rsidRDefault="00E04D95" w:rsidP="00B0015C">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Да се монтират осветителни тела в полуподземния етаж с минимална степен на защита IP-20, в съответствие с изискванията на чл. 256, табл. 25 от Наредбата, както и чл. 37, т. 3 от Наредба №8121з-647/01.10.2014 г.</w:t>
      </w:r>
    </w:p>
    <w:p w:rsidR="00E04D95" w:rsidRPr="00F00A6A" w:rsidRDefault="00E04D95" w:rsidP="00B0015C">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eastAsia="Times New Roman" w:hAnsi="Palatino Linotype"/>
          <w:lang w:eastAsia="ja-JP"/>
        </w:rPr>
        <w:lastRenderedPageBreak/>
        <w:t>Съгласно изискванията на чл. 207 от Наредба Iз-1971 г. за строително - технически правила и норми за осигуряване на безопасност при пожар за сградата следва да се предвиди и изпълни сухотръбие от 2” със съединител „Щорц” и възможност за ползване от гасителните екипи.</w:t>
      </w:r>
    </w:p>
    <w:p w:rsidR="00E04D95" w:rsidRPr="00F00A6A" w:rsidRDefault="00E04D95" w:rsidP="00B0015C">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eastAsia="Times New Roman" w:hAnsi="Palatino Linotype"/>
          <w:bCs/>
          <w:lang w:eastAsia="bg-BG" w:bidi="bg-BG"/>
        </w:rPr>
        <w:t>Да се монтират врати с огнеустойчивост ЕІ60 на входовете към приземните етажи, както и на помещенията във входните фоайета, които да отделя обема на стълбището в различните секции.</w:t>
      </w:r>
      <w:r w:rsidRPr="00F00A6A">
        <w:rPr>
          <w:rFonts w:ascii="Palatino Linotype" w:eastAsia="Times New Roman" w:hAnsi="Palatino Linotype"/>
          <w:lang w:eastAsia="ja-JP"/>
        </w:rPr>
        <w:t xml:space="preserve"> </w:t>
      </w:r>
    </w:p>
    <w:p w:rsidR="00E04D95" w:rsidRDefault="00E04D95" w:rsidP="001F74F5">
      <w:pPr>
        <w:widowControl w:val="0"/>
        <w:tabs>
          <w:tab w:val="left" w:pos="567"/>
        </w:tabs>
        <w:spacing w:after="120" w:line="360" w:lineRule="auto"/>
        <w:outlineLvl w:val="0"/>
        <w:rPr>
          <w:rFonts w:ascii="Palatino Linotype" w:hAnsi="Palatino Linotype"/>
          <w:b/>
          <w:color w:val="000000" w:themeColor="text1"/>
          <w:sz w:val="24"/>
          <w:szCs w:val="24"/>
          <w:lang w:val="bg-BG"/>
        </w:rPr>
      </w:pPr>
    </w:p>
    <w:p w:rsidR="001F74F5" w:rsidRPr="002D1221" w:rsidRDefault="001F74F5" w:rsidP="001F74F5">
      <w:pPr>
        <w:widowControl w:val="0"/>
        <w:tabs>
          <w:tab w:val="left" w:pos="567"/>
        </w:tabs>
        <w:spacing w:after="120" w:line="360" w:lineRule="auto"/>
        <w:outlineLvl w:val="0"/>
        <w:rPr>
          <w:rFonts w:ascii="Palatino Linotype" w:hAnsi="Palatino Linotype"/>
          <w:b/>
          <w:color w:val="000000" w:themeColor="text1"/>
          <w:sz w:val="24"/>
          <w:szCs w:val="24"/>
          <w:lang w:val="bg-BG"/>
        </w:rPr>
      </w:pPr>
      <w:r w:rsidRPr="002D1221">
        <w:rPr>
          <w:rFonts w:ascii="Palatino Linotype" w:hAnsi="Palatino Linotype"/>
          <w:b/>
          <w:color w:val="000000" w:themeColor="text1"/>
          <w:sz w:val="24"/>
          <w:szCs w:val="24"/>
          <w:lang w:val="bg-BG"/>
        </w:rPr>
        <w:t>ПРИЛОЖЕНИЯ:</w:t>
      </w:r>
    </w:p>
    <w:p w:rsidR="001F74F5" w:rsidRPr="002D1221" w:rsidRDefault="001F74F5" w:rsidP="00323210">
      <w:pPr>
        <w:pStyle w:val="ListParagraph"/>
        <w:widowControl w:val="0"/>
        <w:numPr>
          <w:ilvl w:val="0"/>
          <w:numId w:val="8"/>
        </w:numPr>
        <w:tabs>
          <w:tab w:val="left" w:pos="2268"/>
        </w:tabs>
        <w:spacing w:after="120" w:line="360" w:lineRule="auto"/>
        <w:ind w:left="0" w:firstLine="0"/>
        <w:contextualSpacing w:val="0"/>
        <w:rPr>
          <w:rFonts w:ascii="Palatino Linotype" w:hAnsi="Palatino Linotype"/>
          <w:color w:val="000000" w:themeColor="text1"/>
        </w:rPr>
      </w:pPr>
      <w:r w:rsidRPr="002D1221">
        <w:rPr>
          <w:rFonts w:ascii="Palatino Linotype" w:hAnsi="Palatino Linotype"/>
          <w:color w:val="000000" w:themeColor="text1"/>
        </w:rPr>
        <w:t>Заснемане на сградата</w:t>
      </w:r>
    </w:p>
    <w:p w:rsidR="00BD3148" w:rsidRPr="00282FB2" w:rsidRDefault="00C3507D" w:rsidP="00282FB2">
      <w:pPr>
        <w:rPr>
          <w:rFonts w:ascii="Palatino Linotype" w:hAnsi="Palatino Linotype"/>
          <w:color w:val="000000" w:themeColor="text1"/>
          <w:lang w:val="bg-BG"/>
        </w:rPr>
      </w:pPr>
      <w:r w:rsidRPr="00C3507D">
        <w:rPr>
          <w:rFonts w:ascii="Bookman Old Style" w:hAnsi="Bookman Old Style"/>
          <w:b/>
          <w:color w:val="000000" w:themeColor="text1"/>
          <w:sz w:val="28"/>
          <w:szCs w:val="24"/>
          <w:lang w:val="bg-BG"/>
        </w:rPr>
        <w:br w:type="page"/>
      </w:r>
    </w:p>
    <w:p w:rsidR="00113190" w:rsidRPr="00282FB2" w:rsidRDefault="00113190" w:rsidP="00BD3148">
      <w:pPr>
        <w:jc w:val="center"/>
        <w:rPr>
          <w:rFonts w:ascii="Palatino Linotype" w:hAnsi="Palatino Linotype" w:cs="Arial"/>
          <w:b/>
          <w:sz w:val="24"/>
          <w:szCs w:val="24"/>
          <w:lang w:val="bg-BG"/>
        </w:rPr>
      </w:pPr>
      <w:r w:rsidRPr="00282FB2">
        <w:rPr>
          <w:rFonts w:ascii="Palatino Linotype" w:hAnsi="Palatino Linotype" w:cs="Arial"/>
          <w:b/>
          <w:sz w:val="24"/>
          <w:szCs w:val="24"/>
          <w:lang w:val="bg-BG"/>
        </w:rPr>
        <w:lastRenderedPageBreak/>
        <w:t>ИЗГОТВИЛИ ДОКЛАДА:</w:t>
      </w:r>
    </w:p>
    <w:p w:rsidR="00113190" w:rsidRPr="00282FB2" w:rsidRDefault="00113190" w:rsidP="001F52F1">
      <w:pPr>
        <w:widowControl w:val="0"/>
        <w:tabs>
          <w:tab w:val="left" w:pos="6237"/>
        </w:tabs>
        <w:spacing w:before="48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1………………………………</w:t>
      </w:r>
      <w:r w:rsidRPr="00282FB2">
        <w:rPr>
          <w:rFonts w:ascii="Palatino Linotype" w:hAnsi="Palatino Linotype" w:cs="Arial"/>
          <w:b/>
          <w:color w:val="000000"/>
          <w:sz w:val="24"/>
          <w:szCs w:val="24"/>
          <w:lang w:val="bg-BG" w:eastAsia="ja-JP"/>
        </w:rPr>
        <w:tab/>
        <w:t>2…………………………….</w:t>
      </w:r>
    </w:p>
    <w:p w:rsidR="00113190" w:rsidRPr="00282FB2" w:rsidRDefault="00113190" w:rsidP="001F52F1">
      <w:pPr>
        <w:widowControl w:val="0"/>
        <w:tabs>
          <w:tab w:val="left" w:pos="5954"/>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 xml:space="preserve">/арх. </w:t>
      </w:r>
      <w:r w:rsidR="00942666" w:rsidRPr="00282FB2">
        <w:rPr>
          <w:rFonts w:ascii="Palatino Linotype" w:hAnsi="Palatino Linotype" w:cs="Arial"/>
          <w:color w:val="000000"/>
          <w:sz w:val="24"/>
          <w:szCs w:val="24"/>
          <w:lang w:val="bg-BG" w:eastAsia="ja-JP"/>
        </w:rPr>
        <w:t xml:space="preserve">Найдена </w:t>
      </w:r>
      <w:r w:rsidR="006305DF" w:rsidRPr="00282FB2">
        <w:rPr>
          <w:rFonts w:ascii="Palatino Linotype" w:hAnsi="Palatino Linotype" w:cs="Arial"/>
          <w:color w:val="000000"/>
          <w:sz w:val="24"/>
          <w:szCs w:val="24"/>
          <w:lang w:val="bg-BG" w:eastAsia="ja-JP"/>
        </w:rPr>
        <w:t>Тодорова-</w:t>
      </w:r>
      <w:r w:rsidR="00942666" w:rsidRPr="00282FB2">
        <w:rPr>
          <w:rFonts w:ascii="Palatino Linotype" w:hAnsi="Palatino Linotype" w:cs="Arial"/>
          <w:color w:val="000000"/>
          <w:sz w:val="24"/>
          <w:szCs w:val="24"/>
          <w:lang w:val="bg-BG" w:eastAsia="ja-JP"/>
        </w:rPr>
        <w:t>Крушкова</w:t>
      </w:r>
      <w:r w:rsidR="001F52F1" w:rsidRPr="00282FB2">
        <w:rPr>
          <w:rFonts w:ascii="Palatino Linotype" w:hAnsi="Palatino Linotype" w:cs="Arial"/>
          <w:color w:val="000000"/>
          <w:sz w:val="24"/>
          <w:szCs w:val="24"/>
          <w:lang w:val="bg-BG" w:eastAsia="ja-JP"/>
        </w:rPr>
        <w:t xml:space="preserve"> -                   </w:t>
      </w:r>
      <w:r w:rsidR="00282FB2">
        <w:rPr>
          <w:rFonts w:ascii="Palatino Linotype" w:hAnsi="Palatino Linotype" w:cs="Arial"/>
          <w:color w:val="000000"/>
          <w:sz w:val="24"/>
          <w:szCs w:val="24"/>
          <w:lang w:val="bg-BG" w:eastAsia="ja-JP"/>
        </w:rPr>
        <w:t xml:space="preserve">              </w:t>
      </w:r>
      <w:r w:rsidR="001F52F1" w:rsidRPr="00282FB2">
        <w:rPr>
          <w:rFonts w:ascii="Palatino Linotype" w:hAnsi="Palatino Linotype" w:cs="Arial"/>
          <w:color w:val="000000"/>
          <w:sz w:val="24"/>
          <w:szCs w:val="24"/>
          <w:lang w:val="bg-BG" w:eastAsia="ja-JP"/>
        </w:rPr>
        <w:t xml:space="preserve">    </w:t>
      </w:r>
      <w:r w:rsidRPr="00282FB2">
        <w:rPr>
          <w:rFonts w:ascii="Palatino Linotype" w:hAnsi="Palatino Linotype" w:cs="Arial"/>
          <w:color w:val="000000"/>
          <w:sz w:val="24"/>
          <w:szCs w:val="24"/>
          <w:lang w:val="bg-BG" w:eastAsia="ja-JP"/>
        </w:rPr>
        <w:t xml:space="preserve">/инж. </w:t>
      </w:r>
      <w:r w:rsidR="009A2335">
        <w:rPr>
          <w:rFonts w:ascii="Palatino Linotype" w:hAnsi="Palatino Linotype" w:cs="Arial"/>
          <w:color w:val="000000"/>
          <w:sz w:val="24"/>
          <w:szCs w:val="24"/>
          <w:lang w:val="bg-BG" w:eastAsia="ja-JP"/>
        </w:rPr>
        <w:t>Найденка Нейкова</w:t>
      </w:r>
      <w:r w:rsidRPr="00282FB2">
        <w:rPr>
          <w:rFonts w:ascii="Palatino Linotype" w:hAnsi="Palatino Linotype" w:cs="Arial"/>
          <w:color w:val="000000"/>
          <w:sz w:val="24"/>
          <w:szCs w:val="24"/>
          <w:lang w:val="bg-BG" w:eastAsia="ja-JP"/>
        </w:rPr>
        <w:t xml:space="preserve"> -</w:t>
      </w:r>
    </w:p>
    <w:p w:rsidR="00113190" w:rsidRPr="00282FB2" w:rsidRDefault="00113190" w:rsidP="001B2178">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Част Архитектурна /</w:t>
      </w:r>
      <w:r w:rsidRPr="00282FB2">
        <w:rPr>
          <w:rFonts w:ascii="Palatino Linotype" w:hAnsi="Palatino Linotype" w:cs="Arial"/>
          <w:color w:val="000000"/>
          <w:sz w:val="24"/>
          <w:szCs w:val="24"/>
          <w:lang w:val="bg-BG" w:eastAsia="ja-JP"/>
        </w:rPr>
        <w:tab/>
        <w:t>Част Конструктивна/</w:t>
      </w:r>
    </w:p>
    <w:p w:rsidR="00113190" w:rsidRPr="00282FB2" w:rsidRDefault="00113190" w:rsidP="001F52F1">
      <w:pPr>
        <w:widowControl w:val="0"/>
        <w:tabs>
          <w:tab w:val="left" w:pos="6237"/>
        </w:tabs>
        <w:spacing w:before="120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3………………………………</w:t>
      </w:r>
      <w:r w:rsidRPr="00282FB2">
        <w:rPr>
          <w:rFonts w:ascii="Palatino Linotype" w:hAnsi="Palatino Linotype" w:cs="Arial"/>
          <w:b/>
          <w:color w:val="000000"/>
          <w:sz w:val="24"/>
          <w:szCs w:val="24"/>
          <w:lang w:val="bg-BG" w:eastAsia="ja-JP"/>
        </w:rPr>
        <w:tab/>
        <w:t>4…………………………….</w:t>
      </w:r>
    </w:p>
    <w:p w:rsidR="00113190" w:rsidRPr="00282FB2" w:rsidRDefault="00113190" w:rsidP="001F52F1">
      <w:pPr>
        <w:widowControl w:val="0"/>
        <w:tabs>
          <w:tab w:val="left" w:pos="5954"/>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 xml:space="preserve">/инж. </w:t>
      </w:r>
      <w:r w:rsidR="001F52F1" w:rsidRPr="00282FB2">
        <w:rPr>
          <w:rFonts w:ascii="Palatino Linotype" w:hAnsi="Palatino Linotype" w:cs="Arial"/>
          <w:color w:val="000000"/>
          <w:sz w:val="24"/>
          <w:szCs w:val="24"/>
          <w:lang w:val="bg-BG" w:eastAsia="ja-JP"/>
        </w:rPr>
        <w:t>Елена Димкова</w:t>
      </w:r>
      <w:r w:rsidRPr="00282FB2">
        <w:rPr>
          <w:rFonts w:ascii="Palatino Linotype" w:hAnsi="Palatino Linotype" w:cs="Arial"/>
          <w:color w:val="000000"/>
          <w:sz w:val="24"/>
          <w:szCs w:val="24"/>
          <w:lang w:val="bg-BG" w:eastAsia="ja-JP"/>
        </w:rPr>
        <w:t xml:space="preserve"> -</w:t>
      </w:r>
      <w:r w:rsidRPr="00282FB2">
        <w:rPr>
          <w:rFonts w:ascii="Palatino Linotype" w:hAnsi="Palatino Linotype" w:cs="Arial"/>
          <w:color w:val="000000"/>
          <w:sz w:val="24"/>
          <w:szCs w:val="24"/>
          <w:lang w:val="bg-BG" w:eastAsia="ja-JP"/>
        </w:rPr>
        <w:tab/>
        <w:t>/</w:t>
      </w:r>
      <w:r w:rsidRPr="00282FB2">
        <w:rPr>
          <w:rFonts w:ascii="Palatino Linotype" w:hAnsi="Palatino Linotype"/>
          <w:color w:val="000000" w:themeColor="text1"/>
          <w:sz w:val="24"/>
          <w:szCs w:val="24"/>
          <w:lang w:val="bg-BG"/>
        </w:rPr>
        <w:t>инж. Светослав Цветков</w:t>
      </w:r>
      <w:r w:rsidRPr="00282FB2">
        <w:rPr>
          <w:rFonts w:ascii="Palatino Linotype" w:hAnsi="Palatino Linotype" w:cs="Arial"/>
          <w:color w:val="000000"/>
          <w:sz w:val="24"/>
          <w:szCs w:val="24"/>
          <w:lang w:val="bg-BG" w:eastAsia="ja-JP"/>
        </w:rPr>
        <w:t xml:space="preserve"> -</w:t>
      </w:r>
    </w:p>
    <w:p w:rsidR="00113190" w:rsidRPr="00282FB2" w:rsidRDefault="00113190" w:rsidP="001B2178">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 xml:space="preserve">Част </w:t>
      </w:r>
      <w:r w:rsidRPr="00282FB2">
        <w:rPr>
          <w:rFonts w:ascii="Palatino Linotype" w:hAnsi="Palatino Linotype"/>
          <w:color w:val="000000" w:themeColor="text1"/>
          <w:sz w:val="24"/>
          <w:szCs w:val="24"/>
          <w:lang w:val="bg-BG"/>
        </w:rPr>
        <w:t>ВиК</w:t>
      </w:r>
      <w:r w:rsidRPr="00282FB2">
        <w:rPr>
          <w:rFonts w:ascii="Palatino Linotype" w:hAnsi="Palatino Linotype" w:cs="Arial"/>
          <w:color w:val="000000"/>
          <w:sz w:val="24"/>
          <w:szCs w:val="24"/>
          <w:lang w:val="bg-BG" w:eastAsia="ja-JP"/>
        </w:rPr>
        <w:t>/</w:t>
      </w:r>
      <w:r w:rsidRPr="00282FB2">
        <w:rPr>
          <w:rFonts w:ascii="Palatino Linotype" w:hAnsi="Palatino Linotype" w:cs="Arial"/>
          <w:color w:val="000000"/>
          <w:sz w:val="24"/>
          <w:szCs w:val="24"/>
          <w:lang w:val="bg-BG" w:eastAsia="ja-JP"/>
        </w:rPr>
        <w:tab/>
        <w:t xml:space="preserve">Част </w:t>
      </w:r>
      <w:r w:rsidRPr="00282FB2">
        <w:rPr>
          <w:rFonts w:ascii="Palatino Linotype" w:hAnsi="Palatino Linotype"/>
          <w:color w:val="000000" w:themeColor="text1"/>
          <w:sz w:val="24"/>
          <w:szCs w:val="24"/>
          <w:lang w:val="bg-BG"/>
        </w:rPr>
        <w:t>Електро</w:t>
      </w:r>
      <w:r w:rsidRPr="00282FB2">
        <w:rPr>
          <w:rFonts w:ascii="Palatino Linotype" w:hAnsi="Palatino Linotype" w:cs="Arial"/>
          <w:color w:val="000000"/>
          <w:sz w:val="24"/>
          <w:szCs w:val="24"/>
          <w:lang w:val="bg-BG" w:eastAsia="ja-JP"/>
        </w:rPr>
        <w:t>/</w:t>
      </w:r>
    </w:p>
    <w:p w:rsidR="00113190" w:rsidRPr="00282FB2" w:rsidRDefault="00113190" w:rsidP="001F52F1">
      <w:pPr>
        <w:widowControl w:val="0"/>
        <w:tabs>
          <w:tab w:val="left" w:pos="6237"/>
        </w:tabs>
        <w:spacing w:before="120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5………………………………</w:t>
      </w:r>
      <w:r w:rsidRPr="00282FB2">
        <w:rPr>
          <w:rFonts w:ascii="Palatino Linotype" w:hAnsi="Palatino Linotype" w:cs="Arial"/>
          <w:b/>
          <w:color w:val="000000"/>
          <w:sz w:val="24"/>
          <w:szCs w:val="24"/>
          <w:lang w:val="bg-BG" w:eastAsia="ja-JP"/>
        </w:rPr>
        <w:tab/>
        <w:t>6…………………………….</w:t>
      </w:r>
    </w:p>
    <w:p w:rsidR="00113190" w:rsidRPr="00282FB2" w:rsidRDefault="00113190" w:rsidP="001F52F1">
      <w:pPr>
        <w:widowControl w:val="0"/>
        <w:tabs>
          <w:tab w:val="left" w:pos="6237"/>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w:t>
      </w:r>
      <w:r w:rsidRPr="00282FB2">
        <w:rPr>
          <w:rFonts w:ascii="Palatino Linotype" w:hAnsi="Palatino Linotype"/>
          <w:color w:val="000000" w:themeColor="text1"/>
          <w:sz w:val="24"/>
          <w:szCs w:val="24"/>
          <w:lang w:val="bg-BG"/>
        </w:rPr>
        <w:t xml:space="preserve">инж. </w:t>
      </w:r>
      <w:r w:rsidR="001F52F1" w:rsidRPr="00282FB2">
        <w:rPr>
          <w:rFonts w:ascii="Palatino Linotype" w:hAnsi="Palatino Linotype"/>
          <w:color w:val="000000" w:themeColor="text1"/>
          <w:sz w:val="24"/>
          <w:szCs w:val="24"/>
          <w:lang w:val="bg-BG"/>
        </w:rPr>
        <w:t>Ивайло Димов</w:t>
      </w:r>
      <w:r w:rsidRPr="00282FB2">
        <w:rPr>
          <w:rFonts w:ascii="Palatino Linotype" w:hAnsi="Palatino Linotype" w:cs="Arial"/>
          <w:color w:val="000000"/>
          <w:sz w:val="24"/>
          <w:szCs w:val="24"/>
          <w:lang w:val="bg-BG" w:eastAsia="ja-JP"/>
        </w:rPr>
        <w:t xml:space="preserve"> -</w:t>
      </w:r>
      <w:r w:rsidRPr="00282FB2">
        <w:rPr>
          <w:rFonts w:ascii="Palatino Linotype" w:hAnsi="Palatino Linotype" w:cs="Arial"/>
          <w:color w:val="000000"/>
          <w:sz w:val="24"/>
          <w:szCs w:val="24"/>
          <w:lang w:val="bg-BG" w:eastAsia="ja-JP"/>
        </w:rPr>
        <w:tab/>
        <w:t>/</w:t>
      </w:r>
      <w:r w:rsidRPr="00282FB2">
        <w:rPr>
          <w:rFonts w:ascii="Palatino Linotype" w:hAnsi="Palatino Linotype"/>
          <w:color w:val="000000" w:themeColor="text1"/>
          <w:sz w:val="24"/>
          <w:szCs w:val="24"/>
          <w:lang w:val="bg-BG"/>
        </w:rPr>
        <w:t>инж.</w:t>
      </w:r>
      <w:r w:rsidR="00942666" w:rsidRPr="00282FB2">
        <w:rPr>
          <w:rFonts w:ascii="Palatino Linotype" w:hAnsi="Palatino Linotype"/>
          <w:color w:val="000000" w:themeColor="text1"/>
          <w:sz w:val="24"/>
          <w:szCs w:val="24"/>
          <w:lang w:val="bg-BG"/>
        </w:rPr>
        <w:t xml:space="preserve"> </w:t>
      </w:r>
      <w:r w:rsidRPr="00282FB2">
        <w:rPr>
          <w:rFonts w:ascii="Palatino Linotype" w:hAnsi="Palatino Linotype"/>
          <w:color w:val="000000" w:themeColor="text1"/>
          <w:sz w:val="24"/>
          <w:szCs w:val="24"/>
          <w:lang w:val="bg-BG"/>
        </w:rPr>
        <w:t>Венцислав Иванов</w:t>
      </w:r>
      <w:r w:rsidRPr="00282FB2">
        <w:rPr>
          <w:rFonts w:ascii="Palatino Linotype" w:hAnsi="Palatino Linotype" w:cs="Arial"/>
          <w:color w:val="000000"/>
          <w:sz w:val="24"/>
          <w:szCs w:val="24"/>
          <w:lang w:val="bg-BG" w:eastAsia="ja-JP"/>
        </w:rPr>
        <w:t xml:space="preserve"> -</w:t>
      </w:r>
    </w:p>
    <w:p w:rsidR="00113190" w:rsidRPr="00282FB2" w:rsidRDefault="00113190" w:rsidP="001B2178">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Част О</w:t>
      </w:r>
      <w:r w:rsidRPr="00282FB2">
        <w:rPr>
          <w:rFonts w:ascii="Palatino Linotype" w:hAnsi="Palatino Linotype"/>
          <w:color w:val="000000" w:themeColor="text1"/>
          <w:sz w:val="24"/>
          <w:szCs w:val="24"/>
          <w:lang w:val="bg-BG"/>
        </w:rPr>
        <w:t>ВК</w:t>
      </w:r>
      <w:r w:rsidRPr="00282FB2">
        <w:rPr>
          <w:rFonts w:ascii="Palatino Linotype" w:hAnsi="Palatino Linotype" w:cs="Arial"/>
          <w:color w:val="000000"/>
          <w:sz w:val="24"/>
          <w:szCs w:val="24"/>
          <w:lang w:val="bg-BG" w:eastAsia="ja-JP"/>
        </w:rPr>
        <w:t>/</w:t>
      </w:r>
      <w:r w:rsidRPr="00282FB2">
        <w:rPr>
          <w:rFonts w:ascii="Palatino Linotype" w:hAnsi="Palatino Linotype" w:cs="Arial"/>
          <w:color w:val="000000"/>
          <w:sz w:val="24"/>
          <w:szCs w:val="24"/>
          <w:lang w:val="bg-BG" w:eastAsia="ja-JP"/>
        </w:rPr>
        <w:tab/>
        <w:t xml:space="preserve">Част </w:t>
      </w:r>
      <w:r w:rsidR="006305DF" w:rsidRPr="00282FB2">
        <w:rPr>
          <w:rFonts w:ascii="Palatino Linotype" w:hAnsi="Palatino Linotype"/>
          <w:color w:val="000000" w:themeColor="text1"/>
          <w:sz w:val="24"/>
          <w:szCs w:val="24"/>
          <w:lang w:val="bg-BG"/>
        </w:rPr>
        <w:t>П</w:t>
      </w:r>
      <w:r w:rsidRPr="00282FB2">
        <w:rPr>
          <w:rFonts w:ascii="Palatino Linotype" w:hAnsi="Palatino Linotype"/>
          <w:color w:val="000000" w:themeColor="text1"/>
          <w:sz w:val="24"/>
          <w:szCs w:val="24"/>
          <w:lang w:val="bg-BG"/>
        </w:rPr>
        <w:t>Б</w:t>
      </w:r>
      <w:r w:rsidRPr="00282FB2">
        <w:rPr>
          <w:rFonts w:ascii="Palatino Linotype" w:hAnsi="Palatino Linotype" w:cs="Arial"/>
          <w:color w:val="000000"/>
          <w:sz w:val="24"/>
          <w:szCs w:val="24"/>
          <w:lang w:val="bg-BG" w:eastAsia="ja-JP"/>
        </w:rPr>
        <w:t>/</w:t>
      </w:r>
    </w:p>
    <w:p w:rsidR="00113190" w:rsidRPr="00282FB2" w:rsidRDefault="00113190" w:rsidP="00A731DD">
      <w:pPr>
        <w:widowControl w:val="0"/>
        <w:tabs>
          <w:tab w:val="left" w:pos="6521"/>
        </w:tabs>
        <w:spacing w:before="72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7………………………………</w:t>
      </w:r>
    </w:p>
    <w:p w:rsidR="00113190" w:rsidRPr="00282FB2" w:rsidRDefault="00113190" w:rsidP="001B2178">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w:t>
      </w:r>
      <w:r w:rsidRPr="00282FB2">
        <w:rPr>
          <w:rFonts w:ascii="Palatino Linotype" w:hAnsi="Palatino Linotype"/>
          <w:color w:val="000000" w:themeColor="text1"/>
          <w:sz w:val="24"/>
          <w:szCs w:val="24"/>
          <w:lang w:val="bg-BG"/>
        </w:rPr>
        <w:t>инж. Ана Стоилова</w:t>
      </w:r>
      <w:r w:rsidRPr="00282FB2">
        <w:rPr>
          <w:rFonts w:ascii="Palatino Linotype" w:hAnsi="Palatino Linotype" w:cs="Arial"/>
          <w:color w:val="000000"/>
          <w:sz w:val="24"/>
          <w:szCs w:val="24"/>
          <w:lang w:val="bg-BG" w:eastAsia="ja-JP"/>
        </w:rPr>
        <w:t xml:space="preserve"> -</w:t>
      </w:r>
      <w:r w:rsidRPr="00282FB2">
        <w:rPr>
          <w:rFonts w:ascii="Palatino Linotype" w:hAnsi="Palatino Linotype"/>
          <w:color w:val="000000" w:themeColor="text1"/>
          <w:sz w:val="24"/>
          <w:szCs w:val="24"/>
          <w:lang w:val="bg-BG"/>
        </w:rPr>
        <w:t xml:space="preserve"> ТК по част Конструктивна</w:t>
      </w:r>
      <w:r w:rsidRPr="00282FB2">
        <w:rPr>
          <w:rFonts w:ascii="Palatino Linotype" w:hAnsi="Palatino Linotype" w:cs="Arial"/>
          <w:color w:val="000000"/>
          <w:sz w:val="24"/>
          <w:szCs w:val="24"/>
          <w:lang w:val="bg-BG" w:eastAsia="ja-JP"/>
        </w:rPr>
        <w:t>/</w:t>
      </w:r>
    </w:p>
    <w:p w:rsidR="00303EB6" w:rsidRPr="00282FB2" w:rsidRDefault="00303EB6" w:rsidP="00A731DD">
      <w:pPr>
        <w:widowControl w:val="0"/>
        <w:tabs>
          <w:tab w:val="left" w:pos="8280"/>
        </w:tabs>
        <w:spacing w:before="240" w:line="360" w:lineRule="auto"/>
        <w:jc w:val="both"/>
        <w:rPr>
          <w:rFonts w:ascii="Palatino Linotype" w:hAnsi="Palatino Linotype" w:cs="Arial"/>
          <w:b/>
          <w:color w:val="000000"/>
          <w:sz w:val="24"/>
          <w:szCs w:val="24"/>
          <w:lang w:val="bg-BG" w:eastAsia="ja-JP"/>
        </w:rPr>
      </w:pPr>
    </w:p>
    <w:p w:rsidR="00113190" w:rsidRPr="00282FB2" w:rsidRDefault="00113190" w:rsidP="00A731DD">
      <w:pPr>
        <w:widowControl w:val="0"/>
        <w:tabs>
          <w:tab w:val="left" w:pos="8280"/>
        </w:tabs>
        <w:spacing w:before="24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Управител</w:t>
      </w:r>
      <w:r w:rsidR="006D08F8" w:rsidRPr="00282FB2">
        <w:rPr>
          <w:rFonts w:ascii="Palatino Linotype" w:hAnsi="Palatino Linotype" w:cs="Arial"/>
          <w:b/>
          <w:color w:val="000000"/>
          <w:sz w:val="24"/>
          <w:szCs w:val="24"/>
          <w:lang w:val="bg-BG" w:eastAsia="ja-JP"/>
        </w:rPr>
        <w:t xml:space="preserve"> на </w:t>
      </w:r>
      <w:r w:rsidR="001F52F1" w:rsidRPr="00282FB2">
        <w:rPr>
          <w:rFonts w:ascii="Palatino Linotype" w:hAnsi="Palatino Linotype" w:cs="Arial"/>
          <w:b/>
          <w:color w:val="000000"/>
          <w:sz w:val="24"/>
          <w:szCs w:val="24"/>
          <w:lang w:val="bg-BG" w:eastAsia="ja-JP"/>
        </w:rPr>
        <w:t>ПРОТИКО ИЛ</w:t>
      </w:r>
      <w:r w:rsidR="006D08F8" w:rsidRPr="00282FB2">
        <w:rPr>
          <w:rFonts w:ascii="Palatino Linotype" w:hAnsi="Palatino Linotype" w:cs="Arial"/>
          <w:b/>
          <w:color w:val="000000"/>
          <w:sz w:val="24"/>
          <w:szCs w:val="24"/>
          <w:lang w:val="bg-BG" w:eastAsia="ja-JP"/>
        </w:rPr>
        <w:t xml:space="preserve"> ООД</w:t>
      </w:r>
      <w:r w:rsidRPr="00282FB2">
        <w:rPr>
          <w:rFonts w:ascii="Palatino Linotype" w:hAnsi="Palatino Linotype" w:cs="Arial"/>
          <w:b/>
          <w:color w:val="000000"/>
          <w:sz w:val="24"/>
          <w:szCs w:val="24"/>
          <w:lang w:val="bg-BG" w:eastAsia="ja-JP"/>
        </w:rPr>
        <w:t>:</w:t>
      </w:r>
    </w:p>
    <w:p w:rsidR="00113190" w:rsidRPr="00282FB2" w:rsidRDefault="00113190" w:rsidP="001B2178">
      <w:pPr>
        <w:widowControl w:val="0"/>
        <w:tabs>
          <w:tab w:val="left" w:pos="8280"/>
        </w:tabs>
        <w:spacing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w:t>
      </w:r>
    </w:p>
    <w:p w:rsidR="00113190" w:rsidRPr="00282FB2" w:rsidRDefault="00113190" w:rsidP="00400F16">
      <w:pPr>
        <w:widowControl w:val="0"/>
        <w:tabs>
          <w:tab w:val="left" w:pos="6804"/>
        </w:tabs>
        <w:spacing w:before="12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w:t>
      </w:r>
      <w:r w:rsidR="001F52F1" w:rsidRPr="00282FB2">
        <w:rPr>
          <w:rFonts w:ascii="Palatino Linotype" w:hAnsi="Palatino Linotype" w:cs="Arial"/>
          <w:b/>
          <w:color w:val="000000"/>
          <w:sz w:val="24"/>
          <w:szCs w:val="24"/>
          <w:lang w:val="bg-BG" w:eastAsia="ja-JP"/>
        </w:rPr>
        <w:t>Райна Миланова</w:t>
      </w:r>
      <w:r w:rsidRPr="00282FB2">
        <w:rPr>
          <w:rFonts w:ascii="Palatino Linotype" w:hAnsi="Palatino Linotype" w:cs="Arial"/>
          <w:b/>
          <w:color w:val="000000"/>
          <w:sz w:val="24"/>
          <w:szCs w:val="24"/>
          <w:lang w:val="bg-BG" w:eastAsia="ja-JP"/>
        </w:rPr>
        <w:t>/</w:t>
      </w:r>
    </w:p>
    <w:sectPr w:rsidR="00113190" w:rsidRPr="00282FB2" w:rsidSect="00F03964">
      <w:headerReference w:type="default" r:id="rId35"/>
      <w:footerReference w:type="even" r:id="rId36"/>
      <w:footerReference w:type="default" r:id="rId37"/>
      <w:headerReference w:type="first" r:id="rId38"/>
      <w:pgSz w:w="11906" w:h="16838" w:code="9"/>
      <w:pgMar w:top="851" w:right="1134" w:bottom="709" w:left="1134" w:header="505" w:footer="601" w:gutter="0"/>
      <w:cols w:space="708"/>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6B4C" w:rsidRDefault="00FA6B4C">
      <w:r>
        <w:separator/>
      </w:r>
    </w:p>
  </w:endnote>
  <w:endnote w:type="continuationSeparator" w:id="1">
    <w:p w:rsidR="00FA6B4C" w:rsidRDefault="00FA6B4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CC"/>
    <w:family w:val="roman"/>
    <w:pitch w:val="variable"/>
    <w:sig w:usb0="E0000287" w:usb1="40000013"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bar">
    <w:altName w:val="Impact"/>
    <w:charset w:val="00"/>
    <w:family w:val="swiss"/>
    <w:pitch w:val="variable"/>
    <w:sig w:usb0="00000003" w:usb1="00000000" w:usb2="00000000" w:usb3="00000000" w:csb0="00000001" w:csb1="00000000"/>
  </w:font>
  <w:font w:name="Dotum">
    <w:altName w:val="돋움"/>
    <w:panose1 w:val="020B0600000101010101"/>
    <w:charset w:val="81"/>
    <w:family w:val="modern"/>
    <w:notTrueType/>
    <w:pitch w:val="fixed"/>
    <w:sig w:usb0="00000001" w:usb1="09060000" w:usb2="00000010" w:usb3="00000000" w:csb0="00080000" w:csb1="00000000"/>
  </w:font>
  <w:font w:name="Verdana">
    <w:panose1 w:val="020B0604030504040204"/>
    <w:charset w:val="CC"/>
    <w:family w:val="swiss"/>
    <w:pitch w:val="variable"/>
    <w:sig w:usb0="A10006FF" w:usb1="4000205B" w:usb2="00000010" w:usb3="00000000" w:csb0="0000019F" w:csb1="00000000"/>
  </w:font>
  <w:font w:name="Magneto">
    <w:panose1 w:val="04030805050802020D02"/>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A9" w:rsidRDefault="00BD4774" w:rsidP="00AA686C">
    <w:pPr>
      <w:pStyle w:val="Footer"/>
      <w:framePr w:wrap="around" w:vAnchor="text" w:hAnchor="margin" w:xAlign="center" w:y="1"/>
      <w:rPr>
        <w:rStyle w:val="PageNumber"/>
      </w:rPr>
    </w:pPr>
    <w:r>
      <w:rPr>
        <w:rStyle w:val="PageNumber"/>
      </w:rPr>
      <w:fldChar w:fldCharType="begin"/>
    </w:r>
    <w:r w:rsidR="00EC4CA9">
      <w:rPr>
        <w:rStyle w:val="PageNumber"/>
      </w:rPr>
      <w:instrText xml:space="preserve">PAGE  </w:instrText>
    </w:r>
    <w:r>
      <w:rPr>
        <w:rStyle w:val="PageNumber"/>
      </w:rPr>
      <w:fldChar w:fldCharType="separate"/>
    </w:r>
    <w:r w:rsidR="00EC4CA9">
      <w:rPr>
        <w:rStyle w:val="PageNumber"/>
        <w:noProof/>
      </w:rPr>
      <w:t>1</w:t>
    </w:r>
    <w:r>
      <w:rPr>
        <w:rStyle w:val="PageNumber"/>
      </w:rPr>
      <w:fldChar w:fldCharType="end"/>
    </w:r>
  </w:p>
  <w:p w:rsidR="00EC4CA9" w:rsidRDefault="00EC4CA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A9" w:rsidRPr="000A3BB0" w:rsidRDefault="00EC4CA9" w:rsidP="00C3507D">
    <w:pPr>
      <w:pStyle w:val="Footer"/>
      <w:jc w:val="center"/>
      <w:rPr>
        <w:rFonts w:ascii="Palatino Linotype" w:hAnsi="Palatino Linotype"/>
        <w:b/>
        <w:sz w:val="22"/>
        <w:szCs w:val="22"/>
      </w:rPr>
    </w:pPr>
    <w:r w:rsidRPr="000A3BB0">
      <w:rPr>
        <w:rFonts w:ascii="Palatino Linotype" w:hAnsi="Palatino Linotype"/>
        <w:b/>
        <w:color w:val="C00000"/>
        <w:sz w:val="22"/>
        <w:szCs w:val="22"/>
        <w:lang w:val="bg-BG"/>
      </w:rPr>
      <w:t>Многофамилна жилищна сграда, находяща се в гр. Севлиево, община Севлиево, област Габрово, ж.к. Митко Палаузов, блок 9</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6B4C" w:rsidRDefault="00FA6B4C">
      <w:r>
        <w:separator/>
      </w:r>
    </w:p>
  </w:footnote>
  <w:footnote w:type="continuationSeparator" w:id="1">
    <w:p w:rsidR="00FA6B4C" w:rsidRDefault="00FA6B4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62" w:type="dxa"/>
      <w:tblInd w:w="108" w:type="dxa"/>
      <w:tblLayout w:type="fixed"/>
      <w:tblLook w:val="04A0"/>
    </w:tblPr>
    <w:tblGrid>
      <w:gridCol w:w="4962"/>
    </w:tblGrid>
    <w:tr w:rsidR="00EC4CA9" w:rsidRPr="004461E8" w:rsidTr="00F03964">
      <w:trPr>
        <w:trHeight w:val="1350"/>
      </w:trPr>
      <w:tc>
        <w:tcPr>
          <w:tcW w:w="4962" w:type="dxa"/>
        </w:tcPr>
        <w:p w:rsidR="00EC4CA9" w:rsidRPr="00721F7A" w:rsidRDefault="00EC4CA9" w:rsidP="00F03964">
          <w:pPr>
            <w:pStyle w:val="Header"/>
            <w:tabs>
              <w:tab w:val="center" w:pos="4570"/>
              <w:tab w:val="right" w:pos="9815"/>
            </w:tabs>
            <w:ind w:left="34" w:hanging="34"/>
            <w:jc w:val="center"/>
            <w:rPr>
              <w:rFonts w:ascii="Palatino Linotype" w:hAnsi="Palatino Linotype"/>
              <w:lang w:val="bg-BG"/>
            </w:rPr>
          </w:pPr>
          <w:r>
            <w:rPr>
              <w:rFonts w:ascii="Palatino Linotype" w:hAnsi="Palatino Linotype"/>
              <w:noProof/>
              <w:lang w:val="bg-BG"/>
            </w:rPr>
            <w:drawing>
              <wp:anchor distT="0" distB="0" distL="114300" distR="114300" simplePos="0" relativeHeight="251663872" behindDoc="0" locked="0" layoutInCell="1" allowOverlap="1">
                <wp:simplePos x="0" y="0"/>
                <wp:positionH relativeFrom="column">
                  <wp:posOffset>1687830</wp:posOffset>
                </wp:positionH>
                <wp:positionV relativeFrom="paragraph">
                  <wp:posOffset>3175</wp:posOffset>
                </wp:positionV>
                <wp:extent cx="2886075" cy="781050"/>
                <wp:effectExtent l="19050" t="0" r="9525" b="0"/>
                <wp:wrapNone/>
                <wp:docPr id="12"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380" b="12930"/>
                        <a:stretch>
                          <a:fillRect/>
                        </a:stretch>
                      </pic:blipFill>
                      <pic:spPr bwMode="auto">
                        <a:xfrm>
                          <a:off x="0" y="0"/>
                          <a:ext cx="2886075" cy="781050"/>
                        </a:xfrm>
                        <a:prstGeom prst="rect">
                          <a:avLst/>
                        </a:prstGeom>
                        <a:noFill/>
                        <a:ln>
                          <a:noFill/>
                        </a:ln>
                      </pic:spPr>
                    </pic:pic>
                  </a:graphicData>
                </a:graphic>
              </wp:anchor>
            </w:drawing>
          </w:r>
        </w:p>
      </w:tc>
    </w:tr>
  </w:tbl>
  <w:p w:rsidR="00EC4CA9" w:rsidRPr="00191AFB" w:rsidRDefault="00EC4CA9" w:rsidP="000815B8">
    <w:pPr>
      <w:tabs>
        <w:tab w:val="left" w:pos="3090"/>
        <w:tab w:val="left" w:pos="4080"/>
      </w:tabs>
      <w:rPr>
        <w:b/>
        <w:color w:val="828C96"/>
        <w:sz w:val="32"/>
        <w:szCs w:val="16"/>
        <w:lang w:val="bg-BG"/>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A9" w:rsidRDefault="00BD4774">
    <w:pPr>
      <w:pStyle w:val="Header"/>
      <w:ind w:left="-456"/>
      <w:rPr>
        <w:rFonts w:ascii="Times New Roman CYR" w:hAnsi="Times New Roman CYR"/>
        <w:color w:val="000000"/>
        <w:sz w:val="28"/>
        <w:lang w:val="bg-BG"/>
      </w:rPr>
    </w:pPr>
    <w:r w:rsidRPr="00BD4774">
      <w:rPr>
        <w:rFonts w:ascii="Times New Roman CYR" w:hAnsi="Times New Roman CYR"/>
        <w:noProof/>
        <w:color w:val="000000"/>
        <w:lang w:val="bg-BG"/>
      </w:rPr>
      <w:pict>
        <v:shapetype id="_x0000_t202" coordsize="21600,21600" o:spt="202" path="m,l,21600r21600,l21600,xe">
          <v:stroke joinstyle="miter"/>
          <v:path gradientshapeok="t" o:connecttype="rect"/>
        </v:shapetype>
        <v:shape id="Text Box 1" o:spid="_x0000_s4099" type="#_x0000_t202" style="position:absolute;left:0;text-align:left;margin-left:99.85pt;margin-top:-2.6pt;width:384.8pt;height:74.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" filled="f" stroked="f">
          <v:textbox style="mso-next-textbox:#Text Box 1">
            <w:txbxContent>
              <w:p w:rsidR="00EC4CA9" w:rsidRPr="00373641" w:rsidRDefault="00EC4CA9" w:rsidP="00AD4FC3">
                <w:pPr>
                  <w:jc w:val="center"/>
                  <w:rPr>
                    <w:b/>
                    <w:color w:val="0070C0"/>
                    <w:sz w:val="28"/>
                    <w:lang w:val="ru-RU"/>
                  </w:rPr>
                </w:pPr>
                <w:r w:rsidRPr="00373641">
                  <w:rPr>
                    <w:b/>
                    <w:color w:val="0070C0"/>
                    <w:sz w:val="28"/>
                    <w:lang w:val="ru-RU"/>
                  </w:rPr>
                  <w:t>ЕВИДАНСИНЖ</w:t>
                </w:r>
                <w:r w:rsidRPr="00F11CB7">
                  <w:rPr>
                    <w:b/>
                    <w:color w:val="0070C0"/>
                    <w:sz w:val="28"/>
                    <w:lang w:val="bg-BG"/>
                  </w:rPr>
                  <w:t>Е</w:t>
                </w:r>
                <w:r w:rsidRPr="00373641">
                  <w:rPr>
                    <w:b/>
                    <w:color w:val="0070C0"/>
                    <w:sz w:val="28"/>
                    <w:lang w:val="ru-RU"/>
                  </w:rPr>
                  <w:t>НЕРИНГ</w:t>
                </w:r>
                <w:r w:rsidRPr="00F11CB7">
                  <w:rPr>
                    <w:b/>
                    <w:color w:val="0070C0"/>
                    <w:sz w:val="28"/>
                    <w:lang w:val="bg-BG"/>
                  </w:rPr>
                  <w:t>ЕООД</w:t>
                </w:r>
              </w:p>
              <w:p w:rsidR="00EC4CA9" w:rsidRPr="00373641" w:rsidRDefault="00EC4CA9" w:rsidP="00AD4FC3">
                <w:pPr>
                  <w:jc w:val="center"/>
                  <w:rPr>
                    <w:rFonts w:ascii="Magneto" w:hAnsi="Magneto"/>
                    <w:b/>
                    <w:color w:val="0070C0"/>
                    <w:sz w:val="4"/>
                    <w:szCs w:val="4"/>
                    <w:lang w:val="ru-RU"/>
                  </w:rPr>
                </w:pPr>
              </w:p>
              <w:p w:rsidR="00EC4CA9" w:rsidRPr="00373641" w:rsidRDefault="00EC4CA9" w:rsidP="00AD4FC3">
                <w:pPr>
                  <w:jc w:val="center"/>
                  <w:rPr>
                    <w:b/>
                    <w:sz w:val="14"/>
                    <w:szCs w:val="16"/>
                    <w:lang w:val="ru-RU"/>
                  </w:rPr>
                </w:pPr>
                <w:r w:rsidRPr="00A631B7">
                  <w:rPr>
                    <w:b/>
                    <w:sz w:val="14"/>
                    <w:szCs w:val="16"/>
                    <w:lang w:val="bg-BG"/>
                  </w:rPr>
                  <w:t>ИНВЕСТИЦИОННОКОНСУЛТИРАНЕ</w:t>
                </w:r>
                <w:r w:rsidRPr="00A631B7">
                  <w:rPr>
                    <w:rFonts w:ascii="Magneto" w:hAnsi="Magneto"/>
                    <w:b/>
                    <w:sz w:val="14"/>
                    <w:szCs w:val="16"/>
                    <w:lang w:val="bg-BG"/>
                  </w:rPr>
                  <w:t xml:space="preserve">, </w:t>
                </w:r>
                <w:r w:rsidRPr="00A631B7">
                  <w:rPr>
                    <w:b/>
                    <w:sz w:val="14"/>
                    <w:szCs w:val="16"/>
                    <w:lang w:val="bg-BG"/>
                  </w:rPr>
                  <w:t>ПРОЕКТИРАНЕИСТРОИТЕЛСТВО</w:t>
                </w:r>
              </w:p>
              <w:p w:rsidR="00EC4CA9" w:rsidRPr="00373641" w:rsidRDefault="00EC4CA9" w:rsidP="008547B8">
                <w:pPr>
                  <w:jc w:val="center"/>
                  <w:rPr>
                    <w:rFonts w:ascii="Calibri" w:hAnsi="Calibri" w:cs="Calibri"/>
                    <w:b/>
                    <w:sz w:val="14"/>
                    <w:szCs w:val="16"/>
                    <w:lang w:val="ru-RU"/>
                  </w:rPr>
                </w:pPr>
                <w:r w:rsidRPr="00A631B7">
                  <w:rPr>
                    <w:b/>
                    <w:sz w:val="14"/>
                    <w:szCs w:val="16"/>
                    <w:lang w:val="bg-BG"/>
                  </w:rPr>
                  <w:t xml:space="preserve">София 1000,ул. Лавеле </w:t>
                </w:r>
                <w:r w:rsidRPr="00A631B7">
                  <w:rPr>
                    <w:rFonts w:ascii="Calibri" w:hAnsi="Calibri" w:cs="Calibri"/>
                    <w:b/>
                    <w:sz w:val="14"/>
                    <w:szCs w:val="16"/>
                    <w:lang w:val="bg-BG"/>
                  </w:rPr>
                  <w:t>№ 8, ет. 4, ап. 6</w:t>
                </w:r>
              </w:p>
              <w:p w:rsidR="00EC4CA9" w:rsidRPr="00A631B7" w:rsidRDefault="00EC4CA9" w:rsidP="008547B8">
                <w:pPr>
                  <w:jc w:val="center"/>
                  <w:rPr>
                    <w:rFonts w:ascii="Calibri" w:hAnsi="Calibri" w:cs="Calibri"/>
                    <w:b/>
                    <w:sz w:val="14"/>
                    <w:szCs w:val="16"/>
                    <w:lang w:val="bg-BG"/>
                  </w:rPr>
                </w:pPr>
                <w:r w:rsidRPr="00A631B7">
                  <w:rPr>
                    <w:rFonts w:ascii="Calibri" w:hAnsi="Calibri" w:cs="Calibri"/>
                    <w:b/>
                    <w:sz w:val="14"/>
                    <w:szCs w:val="16"/>
                    <w:lang w:val="bg-BG"/>
                  </w:rPr>
                  <w:t xml:space="preserve">тел./факс 02/ 989 41 94, </w:t>
                </w:r>
                <w:r w:rsidRPr="00A631B7">
                  <w:rPr>
                    <w:rFonts w:ascii="Calibri" w:hAnsi="Calibri" w:cs="Calibri"/>
                    <w:b/>
                    <w:sz w:val="14"/>
                    <w:szCs w:val="16"/>
                  </w:rPr>
                  <w:t>GSM</w:t>
                </w:r>
                <w:r w:rsidRPr="00A631B7">
                  <w:rPr>
                    <w:rFonts w:ascii="Calibri" w:hAnsi="Calibri" w:cs="Calibri"/>
                    <w:b/>
                    <w:sz w:val="14"/>
                    <w:szCs w:val="16"/>
                    <w:lang w:val="bg-BG"/>
                  </w:rPr>
                  <w:t>: 0884 60 68 70</w:t>
                </w:r>
              </w:p>
              <w:p w:rsidR="00EC4CA9" w:rsidRPr="00373641" w:rsidRDefault="00EC4CA9" w:rsidP="008547B8">
                <w:pPr>
                  <w:jc w:val="center"/>
                  <w:rPr>
                    <w:rFonts w:ascii="Calibri" w:hAnsi="Calibri" w:cs="Calibri"/>
                    <w:b/>
                    <w:sz w:val="14"/>
                    <w:szCs w:val="16"/>
                    <w:lang w:val="de-DE"/>
                  </w:rPr>
                </w:pPr>
                <w:r w:rsidRPr="00373641">
                  <w:rPr>
                    <w:rFonts w:ascii="Calibri" w:hAnsi="Calibri" w:cs="Calibri"/>
                    <w:b/>
                    <w:sz w:val="14"/>
                    <w:szCs w:val="16"/>
                    <w:lang w:val="de-DE"/>
                  </w:rPr>
                  <w:t>e</w:t>
                </w:r>
                <w:r w:rsidRPr="00A631B7">
                  <w:rPr>
                    <w:rFonts w:ascii="Calibri" w:hAnsi="Calibri" w:cs="Calibri"/>
                    <w:b/>
                    <w:sz w:val="14"/>
                    <w:szCs w:val="16"/>
                    <w:lang w:val="bg-BG"/>
                  </w:rPr>
                  <w:t>-</w:t>
                </w:r>
                <w:r w:rsidRPr="00373641">
                  <w:rPr>
                    <w:rFonts w:ascii="Calibri" w:hAnsi="Calibri" w:cs="Calibri"/>
                    <w:b/>
                    <w:sz w:val="14"/>
                    <w:szCs w:val="16"/>
                    <w:lang w:val="de-DE"/>
                  </w:rPr>
                  <w:t>mail</w:t>
                </w:r>
                <w:r w:rsidRPr="00A631B7">
                  <w:rPr>
                    <w:rFonts w:ascii="Calibri" w:hAnsi="Calibri" w:cs="Calibri"/>
                    <w:b/>
                    <w:sz w:val="14"/>
                    <w:szCs w:val="16"/>
                    <w:lang w:val="bg-BG"/>
                  </w:rPr>
                  <w:t xml:space="preserve">: </w:t>
                </w:r>
                <w:r w:rsidRPr="00373641">
                  <w:rPr>
                    <w:rFonts w:ascii="Calibri" w:hAnsi="Calibri" w:cs="Calibri"/>
                    <w:b/>
                    <w:sz w:val="14"/>
                    <w:szCs w:val="16"/>
                    <w:lang w:val="de-DE"/>
                  </w:rPr>
                  <w:t>evidence</w:t>
                </w:r>
                <w:r w:rsidRPr="00A631B7">
                  <w:rPr>
                    <w:rFonts w:ascii="Calibri" w:hAnsi="Calibri" w:cs="Calibri"/>
                    <w:b/>
                    <w:sz w:val="14"/>
                    <w:szCs w:val="16"/>
                    <w:lang w:val="bg-BG"/>
                  </w:rPr>
                  <w:t>_</w:t>
                </w:r>
                <w:r w:rsidRPr="00373641">
                  <w:rPr>
                    <w:rFonts w:ascii="Calibri" w:hAnsi="Calibri" w:cs="Calibri"/>
                    <w:b/>
                    <w:sz w:val="14"/>
                    <w:szCs w:val="16"/>
                    <w:lang w:val="de-DE"/>
                  </w:rPr>
                  <w:t>bg</w:t>
                </w:r>
                <w:r w:rsidRPr="00A631B7">
                  <w:rPr>
                    <w:rFonts w:ascii="Calibri" w:hAnsi="Calibri" w:cs="Calibri"/>
                    <w:b/>
                    <w:sz w:val="14"/>
                    <w:szCs w:val="16"/>
                    <w:lang w:val="bg-BG"/>
                  </w:rPr>
                  <w:t>@</w:t>
                </w:r>
                <w:r w:rsidRPr="00373641">
                  <w:rPr>
                    <w:rFonts w:ascii="Calibri" w:hAnsi="Calibri" w:cs="Calibri"/>
                    <w:b/>
                    <w:sz w:val="14"/>
                    <w:szCs w:val="16"/>
                    <w:lang w:val="de-DE"/>
                  </w:rPr>
                  <w:t>abv</w:t>
                </w:r>
                <w:r w:rsidRPr="00A631B7">
                  <w:rPr>
                    <w:rFonts w:ascii="Calibri" w:hAnsi="Calibri" w:cs="Calibri"/>
                    <w:b/>
                    <w:sz w:val="14"/>
                    <w:szCs w:val="16"/>
                    <w:lang w:val="bg-BG"/>
                  </w:rPr>
                  <w:t>.</w:t>
                </w:r>
                <w:r w:rsidRPr="00373641">
                  <w:rPr>
                    <w:rFonts w:ascii="Calibri" w:hAnsi="Calibri" w:cs="Calibri"/>
                    <w:b/>
                    <w:sz w:val="14"/>
                    <w:szCs w:val="16"/>
                    <w:lang w:val="de-DE"/>
                  </w:rPr>
                  <w:t>bg</w:t>
                </w:r>
              </w:p>
              <w:p w:rsidR="00EC4CA9" w:rsidRPr="00A631B7" w:rsidRDefault="00EC4CA9" w:rsidP="00F11CB7">
                <w:pPr>
                  <w:jc w:val="center"/>
                  <w:rPr>
                    <w:rFonts w:ascii="Magneto" w:hAnsi="Magneto"/>
                    <w:b/>
                    <w:sz w:val="14"/>
                    <w:szCs w:val="16"/>
                    <w:lang w:val="bg-BG"/>
                  </w:rPr>
                </w:pPr>
                <w:r w:rsidRPr="00A631B7">
                  <w:rPr>
                    <w:rFonts w:ascii="Calibri" w:hAnsi="Calibri" w:cs="Calibri"/>
                    <w:b/>
                    <w:sz w:val="14"/>
                    <w:szCs w:val="16"/>
                    <w:lang w:val="fr-FR"/>
                  </w:rPr>
                  <w:t>www</w:t>
                </w:r>
                <w:r w:rsidRPr="00A631B7">
                  <w:rPr>
                    <w:rFonts w:ascii="Calibri" w:hAnsi="Calibri" w:cs="Calibri"/>
                    <w:b/>
                    <w:sz w:val="14"/>
                    <w:szCs w:val="16"/>
                    <w:lang w:val="bg-BG"/>
                  </w:rPr>
                  <w:t>.</w:t>
                </w:r>
                <w:r w:rsidRPr="00A631B7">
                  <w:rPr>
                    <w:rFonts w:ascii="Calibri" w:hAnsi="Calibri" w:cs="Calibri"/>
                    <w:b/>
                    <w:sz w:val="14"/>
                    <w:szCs w:val="16"/>
                    <w:lang w:val="fr-FR"/>
                  </w:rPr>
                  <w:t>evidence</w:t>
                </w:r>
                <w:r w:rsidRPr="00A631B7">
                  <w:rPr>
                    <w:rFonts w:ascii="Calibri" w:hAnsi="Calibri" w:cs="Calibri"/>
                    <w:b/>
                    <w:sz w:val="14"/>
                    <w:szCs w:val="16"/>
                    <w:lang w:val="bg-BG"/>
                  </w:rPr>
                  <w:t>-</w:t>
                </w:r>
                <w:r w:rsidRPr="00A631B7">
                  <w:rPr>
                    <w:rFonts w:ascii="Calibri" w:hAnsi="Calibri" w:cs="Calibri"/>
                    <w:b/>
                    <w:sz w:val="14"/>
                    <w:szCs w:val="16"/>
                    <w:lang w:val="fr-FR"/>
                  </w:rPr>
                  <w:t>eng</w:t>
                </w:r>
                <w:r w:rsidRPr="00A631B7">
                  <w:rPr>
                    <w:rFonts w:ascii="Calibri" w:hAnsi="Calibri" w:cs="Calibri"/>
                    <w:b/>
                    <w:sz w:val="14"/>
                    <w:szCs w:val="16"/>
                    <w:lang w:val="bg-BG"/>
                  </w:rPr>
                  <w:t>.</w:t>
                </w:r>
                <w:r w:rsidRPr="00A631B7">
                  <w:rPr>
                    <w:rFonts w:ascii="Calibri" w:hAnsi="Calibri" w:cs="Calibri"/>
                    <w:b/>
                    <w:sz w:val="14"/>
                    <w:szCs w:val="16"/>
                    <w:lang w:val="fr-FR"/>
                  </w:rPr>
                  <w:t>com</w:t>
                </w:r>
              </w:p>
              <w:p w:rsidR="00EC4CA9" w:rsidRPr="00D76E3C" w:rsidRDefault="00EC4CA9" w:rsidP="00E83DF2">
                <w:pPr>
                  <w:rPr>
                    <w:color w:val="808080"/>
                    <w:lang w:val="bg-BG"/>
                  </w:rPr>
                </w:pPr>
              </w:p>
            </w:txbxContent>
          </v:textbox>
        </v:shape>
      </w:pict>
    </w:r>
    <w:r w:rsidR="00EC4CA9">
      <w:rPr>
        <w:rFonts w:ascii="Times New Roman CYR" w:hAnsi="Times New Roman CYR"/>
        <w:noProof/>
        <w:color w:val="000000"/>
        <w:sz w:val="28"/>
        <w:lang w:val="bg-BG"/>
      </w:rPr>
      <w:drawing>
        <wp:inline distT="0" distB="0" distL="0" distR="0">
          <wp:extent cx="1562100" cy="800100"/>
          <wp:effectExtent l="0" t="0" r="0" b="0"/>
          <wp:docPr id="1" name="Картина 1" descr="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800100"/>
                  </a:xfrm>
                  <a:prstGeom prst="rect">
                    <a:avLst/>
                  </a:prstGeom>
                  <a:noFill/>
                  <a:ln>
                    <a:noFill/>
                  </a:ln>
                </pic:spPr>
              </pic:pic>
            </a:graphicData>
          </a:graphic>
        </wp:inline>
      </w:drawing>
    </w:r>
  </w:p>
  <w:p w:rsidR="00EC4CA9" w:rsidRPr="00AD4FC3" w:rsidRDefault="00BD4774" w:rsidP="00F11CB7">
    <w:pPr>
      <w:tabs>
        <w:tab w:val="left" w:pos="2351"/>
        <w:tab w:val="left" w:pos="2905"/>
      </w:tabs>
      <w:autoSpaceDE w:val="0"/>
      <w:autoSpaceDN w:val="0"/>
      <w:adjustRightInd w:val="0"/>
      <w:rPr>
        <w:rFonts w:ascii="Times New Roman CYR" w:hAnsi="Times New Roman CYR"/>
        <w:color w:val="000000"/>
        <w:sz w:val="22"/>
      </w:rPr>
    </w:pPr>
    <w:r w:rsidRPr="00BD4774">
      <w:rPr>
        <w:rFonts w:ascii="Times New Roman CYR" w:hAnsi="Times New Roman CYR"/>
        <w:noProof/>
        <w:color w:val="000000"/>
        <w:lang w:val="bg-BG"/>
      </w:rPr>
      <w:pict>
        <v:line id="Line 4" o:spid="_x0000_s4098" style="position:absolute;flip:y;z-index:251655680;visibility:visible" from="-23.4pt,5.85pt" to="484.3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" strokeweight=".15pt"/>
      </w:pict>
    </w:r>
    <w:r w:rsidRPr="00BD4774">
      <w:rPr>
        <w:rFonts w:ascii="Times New Roman CYR" w:hAnsi="Times New Roman CYR"/>
        <w:noProof/>
        <w:color w:val="000000"/>
        <w:lang w:val="bg-BG"/>
      </w:rPr>
      <w:pict>
        <v:line id="Line 5" o:spid="_x0000_s4097" style="position:absolute;z-index:251656704;visibility:visible" from="-23.25pt,3.9pt" to="484.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3cMEQIAACg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" strokeweight=".15pt"/>
      </w:pict>
    </w:r>
    <w:r w:rsidR="00EC4CA9">
      <w:rPr>
        <w:rFonts w:ascii="Times New Roman CYR" w:hAnsi="Times New Roman CYR"/>
        <w:color w:val="000000"/>
        <w:sz w:val="22"/>
      </w:rPr>
      <w:tab/>
    </w:r>
    <w:r w:rsidR="00EC4CA9">
      <w:rPr>
        <w:rFonts w:ascii="Times New Roman CYR" w:hAnsi="Times New Roman CYR"/>
        <w:color w:val="000000"/>
        <w:sz w:val="22"/>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name w:val="WW8Num9"/>
    <w:lvl w:ilvl="0">
      <w:start w:val="1"/>
      <w:numFmt w:val="bullet"/>
      <w:lvlText w:val=""/>
      <w:lvlJc w:val="left"/>
      <w:pPr>
        <w:tabs>
          <w:tab w:val="num" w:pos="0"/>
        </w:tabs>
        <w:ind w:left="720" w:hanging="360"/>
      </w:pPr>
      <w:rPr>
        <w:rFonts w:ascii="Symbol" w:hAnsi="Symbol" w:cs="Arial"/>
        <w:lang w:val="bg-BG"/>
      </w:rPr>
    </w:lvl>
  </w:abstractNum>
  <w:abstractNum w:abstractNumId="1">
    <w:nsid w:val="0000000B"/>
    <w:multiLevelType w:val="singleLevel"/>
    <w:tmpl w:val="43684284"/>
    <w:name w:val="WW8Num11"/>
    <w:lvl w:ilvl="0">
      <w:start w:val="4"/>
      <w:numFmt w:val="decimal"/>
      <w:lvlText w:val="%1."/>
      <w:lvlJc w:val="left"/>
      <w:pPr>
        <w:tabs>
          <w:tab w:val="num" w:pos="1065"/>
        </w:tabs>
        <w:ind w:left="1065" w:hanging="705"/>
      </w:pPr>
      <w:rPr>
        <w:rFonts w:ascii="Arial" w:hAnsi="Arial" w:cs="Arial" w:hint="default"/>
        <w:b/>
      </w:rPr>
    </w:lvl>
  </w:abstractNum>
  <w:abstractNum w:abstractNumId="2">
    <w:nsid w:val="012A55A1"/>
    <w:multiLevelType w:val="hybridMultilevel"/>
    <w:tmpl w:val="B1C0C3FE"/>
    <w:lvl w:ilvl="0" w:tplc="49D85A34">
      <w:start w:val="1"/>
      <w:numFmt w:val="decimal"/>
      <w:lvlText w:val="10.%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23852FF"/>
    <w:multiLevelType w:val="hybridMultilevel"/>
    <w:tmpl w:val="9866301C"/>
    <w:lvl w:ilvl="0" w:tplc="C4BE68A2">
      <w:start w:val="1"/>
      <w:numFmt w:val="decimal"/>
      <w:lvlText w:val="2.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nsid w:val="034E044D"/>
    <w:multiLevelType w:val="hybridMultilevel"/>
    <w:tmpl w:val="2A24FCA6"/>
    <w:lvl w:ilvl="0" w:tplc="A2C61A30">
      <w:start w:val="1"/>
      <w:numFmt w:val="decimal"/>
      <w:lvlText w:val="3.2.%1"/>
      <w:lvlJc w:val="left"/>
      <w:pPr>
        <w:ind w:left="644" w:hanging="360"/>
      </w:pPr>
      <w:rPr>
        <w:rFonts w:hint="default"/>
      </w:rPr>
    </w:lvl>
    <w:lvl w:ilvl="1" w:tplc="04020019" w:tentative="1">
      <w:start w:val="1"/>
      <w:numFmt w:val="lowerLetter"/>
      <w:lvlText w:val="%2."/>
      <w:lvlJc w:val="left"/>
      <w:pPr>
        <w:ind w:left="1364" w:hanging="360"/>
      </w:pPr>
    </w:lvl>
    <w:lvl w:ilvl="2" w:tplc="0402001B" w:tentative="1">
      <w:start w:val="1"/>
      <w:numFmt w:val="lowerRoman"/>
      <w:lvlText w:val="%3."/>
      <w:lvlJc w:val="right"/>
      <w:pPr>
        <w:ind w:left="2084" w:hanging="180"/>
      </w:pPr>
    </w:lvl>
    <w:lvl w:ilvl="3" w:tplc="0402000F" w:tentative="1">
      <w:start w:val="1"/>
      <w:numFmt w:val="decimal"/>
      <w:lvlText w:val="%4."/>
      <w:lvlJc w:val="left"/>
      <w:pPr>
        <w:ind w:left="2804" w:hanging="360"/>
      </w:pPr>
    </w:lvl>
    <w:lvl w:ilvl="4" w:tplc="04020019" w:tentative="1">
      <w:start w:val="1"/>
      <w:numFmt w:val="lowerLetter"/>
      <w:lvlText w:val="%5."/>
      <w:lvlJc w:val="left"/>
      <w:pPr>
        <w:ind w:left="3524" w:hanging="360"/>
      </w:pPr>
    </w:lvl>
    <w:lvl w:ilvl="5" w:tplc="0402001B" w:tentative="1">
      <w:start w:val="1"/>
      <w:numFmt w:val="lowerRoman"/>
      <w:lvlText w:val="%6."/>
      <w:lvlJc w:val="right"/>
      <w:pPr>
        <w:ind w:left="4244" w:hanging="180"/>
      </w:pPr>
    </w:lvl>
    <w:lvl w:ilvl="6" w:tplc="0402000F" w:tentative="1">
      <w:start w:val="1"/>
      <w:numFmt w:val="decimal"/>
      <w:lvlText w:val="%7."/>
      <w:lvlJc w:val="left"/>
      <w:pPr>
        <w:ind w:left="4964" w:hanging="360"/>
      </w:pPr>
    </w:lvl>
    <w:lvl w:ilvl="7" w:tplc="04020019" w:tentative="1">
      <w:start w:val="1"/>
      <w:numFmt w:val="lowerLetter"/>
      <w:lvlText w:val="%8."/>
      <w:lvlJc w:val="left"/>
      <w:pPr>
        <w:ind w:left="5684" w:hanging="360"/>
      </w:pPr>
    </w:lvl>
    <w:lvl w:ilvl="8" w:tplc="0402001B" w:tentative="1">
      <w:start w:val="1"/>
      <w:numFmt w:val="lowerRoman"/>
      <w:lvlText w:val="%9."/>
      <w:lvlJc w:val="right"/>
      <w:pPr>
        <w:ind w:left="6404" w:hanging="180"/>
      </w:pPr>
    </w:lvl>
  </w:abstractNum>
  <w:abstractNum w:abstractNumId="5">
    <w:nsid w:val="099E20E7"/>
    <w:multiLevelType w:val="hybridMultilevel"/>
    <w:tmpl w:val="6F8A997C"/>
    <w:lvl w:ilvl="0" w:tplc="8B78F7C2">
      <w:start w:val="1"/>
      <w:numFmt w:val="decimal"/>
      <w:lvlText w:val="1.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09CE4C7E"/>
    <w:multiLevelType w:val="hybridMultilevel"/>
    <w:tmpl w:val="996E8B1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
    <w:nsid w:val="0BBB37F0"/>
    <w:multiLevelType w:val="hybridMultilevel"/>
    <w:tmpl w:val="917826D8"/>
    <w:lvl w:ilvl="0" w:tplc="A0FC6E36">
      <w:start w:val="1"/>
      <w:numFmt w:val="decimal"/>
      <w:lvlText w:val="8.%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nsid w:val="0CF40BBA"/>
    <w:multiLevelType w:val="hybridMultilevel"/>
    <w:tmpl w:val="7256EAFC"/>
    <w:lvl w:ilvl="0" w:tplc="32844668">
      <w:start w:val="1"/>
      <w:numFmt w:val="decimal"/>
      <w:lvlText w:val="6.%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nsid w:val="10D57D6D"/>
    <w:multiLevelType w:val="hybridMultilevel"/>
    <w:tmpl w:val="44EEF292"/>
    <w:lvl w:ilvl="0" w:tplc="F5F8C8CE">
      <w:start w:val="1"/>
      <w:numFmt w:val="russianLower"/>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21C668B"/>
    <w:multiLevelType w:val="hybridMultilevel"/>
    <w:tmpl w:val="45AAF40E"/>
    <w:lvl w:ilvl="0" w:tplc="D1AA021C">
      <w:start w:val="1"/>
      <w:numFmt w:val="decimal"/>
      <w:lvlText w:val="4.%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12987E6A"/>
    <w:multiLevelType w:val="hybridMultilevel"/>
    <w:tmpl w:val="FC946A66"/>
    <w:lvl w:ilvl="0" w:tplc="A23C4D5C">
      <w:start w:val="2"/>
      <w:numFmt w:val="decimal"/>
      <w:lvlText w:val="5.%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nsid w:val="13C113C3"/>
    <w:multiLevelType w:val="hybridMultilevel"/>
    <w:tmpl w:val="738E95F4"/>
    <w:lvl w:ilvl="0" w:tplc="EE7CC9F6">
      <w:start w:val="1"/>
      <w:numFmt w:val="decimal"/>
      <w:lvlText w:val="5.2.%1."/>
      <w:lvlJc w:val="left"/>
      <w:pPr>
        <w:ind w:left="19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nsid w:val="140B1AA2"/>
    <w:multiLevelType w:val="multilevel"/>
    <w:tmpl w:val="28DA90F8"/>
    <w:lvl w:ilvl="0">
      <w:start w:val="1"/>
      <w:numFmt w:val="upperRoman"/>
      <w:lvlText w:val="%1."/>
      <w:lvlJc w:val="left"/>
      <w:pPr>
        <w:ind w:hanging="214"/>
        <w:jc w:val="right"/>
      </w:pPr>
      <w:rPr>
        <w:rFonts w:ascii="Times New Roman" w:eastAsia="Times New Roman" w:hAnsi="Times New Roman" w:hint="default"/>
        <w:b/>
        <w:bCs/>
        <w:sz w:val="24"/>
        <w:szCs w:val="24"/>
      </w:rPr>
    </w:lvl>
    <w:lvl w:ilvl="1">
      <w:start w:val="1"/>
      <w:numFmt w:val="decimal"/>
      <w:lvlText w:val="1.3.%2."/>
      <w:lvlJc w:val="left"/>
      <w:pPr>
        <w:ind w:hanging="360"/>
      </w:pPr>
      <w:rPr>
        <w:rFonts w:hint="default"/>
        <w:b/>
        <w:bCs/>
        <w:sz w:val="24"/>
        <w:szCs w:val="24"/>
      </w:rPr>
    </w:lvl>
    <w:lvl w:ilvl="2">
      <w:start w:val="1"/>
      <w:numFmt w:val="decimal"/>
      <w:lvlText w:val="%2.%3."/>
      <w:lvlJc w:val="left"/>
      <w:pPr>
        <w:ind w:hanging="420"/>
        <w:jc w:val="right"/>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nsid w:val="198E1D91"/>
    <w:multiLevelType w:val="multilevel"/>
    <w:tmpl w:val="EF36A36E"/>
    <w:lvl w:ilvl="0">
      <w:start w:val="2"/>
      <w:numFmt w:val="decimal"/>
      <w:lvlText w:val="%1."/>
      <w:lvlJc w:val="left"/>
      <w:pPr>
        <w:ind w:left="360" w:hanging="360"/>
      </w:pPr>
      <w:rPr>
        <w:rFonts w:hint="default"/>
        <w:b/>
        <w:i/>
      </w:rPr>
    </w:lvl>
    <w:lvl w:ilvl="1">
      <w:start w:val="2"/>
      <w:numFmt w:val="decimal"/>
      <w:lvlText w:val="%1.%2."/>
      <w:lvlJc w:val="left"/>
      <w:pPr>
        <w:ind w:left="1440" w:hanging="360"/>
      </w:pPr>
      <w:rPr>
        <w:rFonts w:hint="default"/>
        <w:b/>
        <w:i/>
      </w:rPr>
    </w:lvl>
    <w:lvl w:ilvl="2">
      <w:start w:val="1"/>
      <w:numFmt w:val="decimal"/>
      <w:lvlText w:val="%1.%2.%3."/>
      <w:lvlJc w:val="left"/>
      <w:pPr>
        <w:ind w:left="2880" w:hanging="720"/>
      </w:pPr>
      <w:rPr>
        <w:rFonts w:hint="default"/>
        <w:b/>
        <w:i/>
      </w:rPr>
    </w:lvl>
    <w:lvl w:ilvl="3">
      <w:start w:val="1"/>
      <w:numFmt w:val="decimal"/>
      <w:lvlText w:val="%1.%2.%3.%4."/>
      <w:lvlJc w:val="left"/>
      <w:pPr>
        <w:ind w:left="3960" w:hanging="720"/>
      </w:pPr>
      <w:rPr>
        <w:rFonts w:hint="default"/>
        <w:b/>
        <w:i/>
      </w:rPr>
    </w:lvl>
    <w:lvl w:ilvl="4">
      <w:start w:val="1"/>
      <w:numFmt w:val="decimal"/>
      <w:lvlText w:val="%1.%2.%3.%4.%5."/>
      <w:lvlJc w:val="left"/>
      <w:pPr>
        <w:ind w:left="5400" w:hanging="1080"/>
      </w:pPr>
      <w:rPr>
        <w:rFonts w:hint="default"/>
        <w:b/>
        <w:i/>
      </w:rPr>
    </w:lvl>
    <w:lvl w:ilvl="5">
      <w:start w:val="1"/>
      <w:numFmt w:val="decimal"/>
      <w:lvlText w:val="%1.%2.%3.%4.%5.%6."/>
      <w:lvlJc w:val="left"/>
      <w:pPr>
        <w:ind w:left="6480" w:hanging="1080"/>
      </w:pPr>
      <w:rPr>
        <w:rFonts w:hint="default"/>
        <w:b/>
        <w:i/>
      </w:rPr>
    </w:lvl>
    <w:lvl w:ilvl="6">
      <w:start w:val="1"/>
      <w:numFmt w:val="decimal"/>
      <w:lvlText w:val="%1.%2.%3.%4.%5.%6.%7."/>
      <w:lvlJc w:val="left"/>
      <w:pPr>
        <w:ind w:left="7560" w:hanging="1080"/>
      </w:pPr>
      <w:rPr>
        <w:rFonts w:hint="default"/>
        <w:b/>
        <w:i/>
      </w:rPr>
    </w:lvl>
    <w:lvl w:ilvl="7">
      <w:start w:val="1"/>
      <w:numFmt w:val="decimal"/>
      <w:lvlText w:val="%1.%2.%3.%4.%5.%6.%7.%8."/>
      <w:lvlJc w:val="left"/>
      <w:pPr>
        <w:ind w:left="9000" w:hanging="1440"/>
      </w:pPr>
      <w:rPr>
        <w:rFonts w:hint="default"/>
        <w:b/>
        <w:i/>
      </w:rPr>
    </w:lvl>
    <w:lvl w:ilvl="8">
      <w:start w:val="1"/>
      <w:numFmt w:val="decimal"/>
      <w:lvlText w:val="%1.%2.%3.%4.%5.%6.%7.%8.%9."/>
      <w:lvlJc w:val="left"/>
      <w:pPr>
        <w:ind w:left="10080" w:hanging="1440"/>
      </w:pPr>
      <w:rPr>
        <w:rFonts w:hint="default"/>
        <w:b/>
        <w:i/>
      </w:rPr>
    </w:lvl>
  </w:abstractNum>
  <w:abstractNum w:abstractNumId="15">
    <w:nsid w:val="19BB5D7E"/>
    <w:multiLevelType w:val="hybridMultilevel"/>
    <w:tmpl w:val="730E39D8"/>
    <w:lvl w:ilvl="0" w:tplc="F51CE8D4">
      <w:start w:val="1"/>
      <w:numFmt w:val="decimal"/>
      <w:lvlText w:val="5.%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nsid w:val="19E47603"/>
    <w:multiLevelType w:val="hybridMultilevel"/>
    <w:tmpl w:val="37D2F246"/>
    <w:lvl w:ilvl="0" w:tplc="493CE880">
      <w:start w:val="1"/>
      <w:numFmt w:val="decimal"/>
      <w:lvlText w:val="4.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nsid w:val="1B913B50"/>
    <w:multiLevelType w:val="hybridMultilevel"/>
    <w:tmpl w:val="6D68A950"/>
    <w:lvl w:ilvl="0" w:tplc="56CEB732">
      <w:start w:val="1"/>
      <w:numFmt w:val="decimal"/>
      <w:lvlText w:val="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nsid w:val="1D767773"/>
    <w:multiLevelType w:val="hybridMultilevel"/>
    <w:tmpl w:val="7A3498A0"/>
    <w:lvl w:ilvl="0" w:tplc="04020001">
      <w:start w:val="1"/>
      <w:numFmt w:val="bullet"/>
      <w:lvlText w:val=""/>
      <w:lvlJc w:val="left"/>
      <w:pPr>
        <w:ind w:left="1500" w:hanging="360"/>
      </w:pPr>
      <w:rPr>
        <w:rFonts w:ascii="Symbol" w:hAnsi="Symbol" w:hint="default"/>
      </w:rPr>
    </w:lvl>
    <w:lvl w:ilvl="1" w:tplc="04020003" w:tentative="1">
      <w:start w:val="1"/>
      <w:numFmt w:val="bullet"/>
      <w:lvlText w:val="o"/>
      <w:lvlJc w:val="left"/>
      <w:pPr>
        <w:ind w:left="2220" w:hanging="360"/>
      </w:pPr>
      <w:rPr>
        <w:rFonts w:ascii="Courier New" w:hAnsi="Courier New" w:cs="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cs="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cs="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19">
    <w:nsid w:val="200D545A"/>
    <w:multiLevelType w:val="hybridMultilevel"/>
    <w:tmpl w:val="986013B2"/>
    <w:lvl w:ilvl="0" w:tplc="F51CE8D4">
      <w:start w:val="1"/>
      <w:numFmt w:val="decimal"/>
      <w:lvlText w:val="5.%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25B3BCE"/>
    <w:multiLevelType w:val="hybridMultilevel"/>
    <w:tmpl w:val="33AE1424"/>
    <w:lvl w:ilvl="0" w:tplc="7E3C53E6">
      <w:start w:val="1"/>
      <w:numFmt w:val="decimal"/>
      <w:lvlText w:val="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2320434E"/>
    <w:multiLevelType w:val="hybridMultilevel"/>
    <w:tmpl w:val="92DC8BE6"/>
    <w:lvl w:ilvl="0" w:tplc="49D85A34">
      <w:start w:val="1"/>
      <w:numFmt w:val="decimal"/>
      <w:lvlText w:val="10.%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nsid w:val="250E4C77"/>
    <w:multiLevelType w:val="hybridMultilevel"/>
    <w:tmpl w:val="4ACC0C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51B2991"/>
    <w:multiLevelType w:val="hybridMultilevel"/>
    <w:tmpl w:val="278E0026"/>
    <w:lvl w:ilvl="0" w:tplc="AF468FE0">
      <w:start w:val="1"/>
      <w:numFmt w:val="decimal"/>
      <w:lvlText w:val="1.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25655AAC"/>
    <w:multiLevelType w:val="multilevel"/>
    <w:tmpl w:val="CC406FE2"/>
    <w:lvl w:ilvl="0">
      <w:start w:val="1"/>
      <w:numFmt w:val="upperRoman"/>
      <w:lvlText w:val="%1."/>
      <w:lvlJc w:val="left"/>
      <w:pPr>
        <w:ind w:hanging="214"/>
      </w:pPr>
      <w:rPr>
        <w:rFonts w:ascii="Times New Roman" w:eastAsia="Times New Roman" w:hAnsi="Times New Roman" w:hint="default"/>
        <w:b/>
        <w:bCs/>
        <w:sz w:val="24"/>
        <w:szCs w:val="24"/>
      </w:rPr>
    </w:lvl>
    <w:lvl w:ilvl="1">
      <w:start w:val="1"/>
      <w:numFmt w:val="decimal"/>
      <w:lvlText w:val="3.%2."/>
      <w:lvlJc w:val="left"/>
      <w:pPr>
        <w:ind w:hanging="360"/>
      </w:pPr>
      <w:rPr>
        <w:rFonts w:hint="default"/>
        <w:b/>
        <w:bCs/>
        <w:sz w:val="24"/>
        <w:szCs w:val="24"/>
      </w:rPr>
    </w:lvl>
    <w:lvl w:ilvl="2">
      <w:start w:val="1"/>
      <w:numFmt w:val="decimal"/>
      <w:lvlText w:val="%2.%3."/>
      <w:lvlJc w:val="left"/>
      <w:pPr>
        <w:ind w:hanging="420"/>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nsid w:val="27580CEC"/>
    <w:multiLevelType w:val="multilevel"/>
    <w:tmpl w:val="E0DA8D0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275E68BB"/>
    <w:multiLevelType w:val="hybridMultilevel"/>
    <w:tmpl w:val="FC5E30A0"/>
    <w:lvl w:ilvl="0" w:tplc="D0C6E552">
      <w:start w:val="1"/>
      <w:numFmt w:val="decimal"/>
      <w:lvlText w:val="2.%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2AEC5E8D"/>
    <w:multiLevelType w:val="multilevel"/>
    <w:tmpl w:val="BA4698B4"/>
    <w:styleLink w:val="ZDR1"/>
    <w:lvl w:ilvl="0">
      <w:start w:val="1"/>
      <w:numFmt w:val="decimal"/>
      <w:lvlText w:val="%1."/>
      <w:lvlJc w:val="left"/>
      <w:pPr>
        <w:ind w:left="390" w:hanging="390"/>
      </w:pPr>
      <w:rPr>
        <w:rFonts w:hint="default"/>
      </w:rPr>
    </w:lvl>
    <w:lvl w:ilvl="1">
      <w:start w:val="1"/>
      <w:numFmt w:val="bullet"/>
      <w:lvlText w:val=""/>
      <w:lvlJc w:val="left"/>
      <w:pPr>
        <w:ind w:left="1440" w:hanging="720"/>
      </w:pPr>
      <w:rPr>
        <w:rFonts w:ascii="Symbol" w:hAnsi="Symbol"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8">
    <w:nsid w:val="2BBD2BE0"/>
    <w:multiLevelType w:val="hybridMultilevel"/>
    <w:tmpl w:val="6BF65052"/>
    <w:lvl w:ilvl="0" w:tplc="E1367FD6">
      <w:start w:val="48"/>
      <w:numFmt w:val="bullet"/>
      <w:lvlText w:val="-"/>
      <w:lvlJc w:val="left"/>
      <w:pPr>
        <w:ind w:left="927" w:hanging="360"/>
      </w:pPr>
      <w:rPr>
        <w:rFonts w:ascii="Palatino Linotype" w:eastAsia="Calibri" w:hAnsi="Palatino Linotype" w:cs="Times New Roman" w:hint="default"/>
        <w:b/>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29">
    <w:nsid w:val="2C5335DC"/>
    <w:multiLevelType w:val="hybridMultilevel"/>
    <w:tmpl w:val="FF90D032"/>
    <w:lvl w:ilvl="0" w:tplc="B67E90B4">
      <w:start w:val="1"/>
      <w:numFmt w:val="decimal"/>
      <w:lvlText w:val="6.%1."/>
      <w:lvlJc w:val="left"/>
      <w:pPr>
        <w:ind w:hanging="360"/>
      </w:pPr>
      <w:rPr>
        <w:rFonts w:ascii="Palatino Linotype" w:eastAsia="Times New Roman" w:hAnsi="Palatino Linotype" w:hint="default"/>
        <w:b/>
        <w:bCs/>
        <w:sz w:val="24"/>
        <w:szCs w:val="24"/>
      </w:rPr>
    </w:lvl>
    <w:lvl w:ilvl="1" w:tplc="4F68D448">
      <w:start w:val="1"/>
      <w:numFmt w:val="bullet"/>
      <w:lvlText w:val="•"/>
      <w:lvlJc w:val="left"/>
      <w:rPr>
        <w:rFonts w:hint="default"/>
      </w:rPr>
    </w:lvl>
    <w:lvl w:ilvl="2" w:tplc="78782B08">
      <w:start w:val="1"/>
      <w:numFmt w:val="bullet"/>
      <w:lvlText w:val="•"/>
      <w:lvlJc w:val="left"/>
      <w:rPr>
        <w:rFonts w:hint="default"/>
      </w:rPr>
    </w:lvl>
    <w:lvl w:ilvl="3" w:tplc="2DD22ACC">
      <w:start w:val="1"/>
      <w:numFmt w:val="bullet"/>
      <w:lvlText w:val="•"/>
      <w:lvlJc w:val="left"/>
      <w:rPr>
        <w:rFonts w:hint="default"/>
      </w:rPr>
    </w:lvl>
    <w:lvl w:ilvl="4" w:tplc="56D8368A">
      <w:start w:val="1"/>
      <w:numFmt w:val="bullet"/>
      <w:lvlText w:val="•"/>
      <w:lvlJc w:val="left"/>
      <w:rPr>
        <w:rFonts w:hint="default"/>
      </w:rPr>
    </w:lvl>
    <w:lvl w:ilvl="5" w:tplc="C196520C">
      <w:start w:val="1"/>
      <w:numFmt w:val="bullet"/>
      <w:lvlText w:val="•"/>
      <w:lvlJc w:val="left"/>
      <w:rPr>
        <w:rFonts w:hint="default"/>
      </w:rPr>
    </w:lvl>
    <w:lvl w:ilvl="6" w:tplc="1C08B57A">
      <w:start w:val="1"/>
      <w:numFmt w:val="bullet"/>
      <w:lvlText w:val="•"/>
      <w:lvlJc w:val="left"/>
      <w:rPr>
        <w:rFonts w:hint="default"/>
      </w:rPr>
    </w:lvl>
    <w:lvl w:ilvl="7" w:tplc="822C419A">
      <w:start w:val="1"/>
      <w:numFmt w:val="bullet"/>
      <w:lvlText w:val="•"/>
      <w:lvlJc w:val="left"/>
      <w:rPr>
        <w:rFonts w:hint="default"/>
      </w:rPr>
    </w:lvl>
    <w:lvl w:ilvl="8" w:tplc="06E27B4A">
      <w:start w:val="1"/>
      <w:numFmt w:val="bullet"/>
      <w:lvlText w:val="•"/>
      <w:lvlJc w:val="left"/>
      <w:rPr>
        <w:rFonts w:hint="default"/>
      </w:rPr>
    </w:lvl>
  </w:abstractNum>
  <w:abstractNum w:abstractNumId="30">
    <w:nsid w:val="2E4260A8"/>
    <w:multiLevelType w:val="hybridMultilevel"/>
    <w:tmpl w:val="0186DE1E"/>
    <w:lvl w:ilvl="0" w:tplc="920070F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nsid w:val="30393CF2"/>
    <w:multiLevelType w:val="hybridMultilevel"/>
    <w:tmpl w:val="AF029512"/>
    <w:lvl w:ilvl="0" w:tplc="EDE4F280">
      <w:start w:val="1"/>
      <w:numFmt w:val="decimal"/>
      <w:lvlText w:val="5.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330C0D3D"/>
    <w:multiLevelType w:val="hybridMultilevel"/>
    <w:tmpl w:val="45AAF40E"/>
    <w:lvl w:ilvl="0" w:tplc="D1AA021C">
      <w:start w:val="1"/>
      <w:numFmt w:val="decimal"/>
      <w:lvlText w:val="4.%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3">
    <w:nsid w:val="3D064261"/>
    <w:multiLevelType w:val="hybridMultilevel"/>
    <w:tmpl w:val="9D9274C8"/>
    <w:lvl w:ilvl="0" w:tplc="94A04C04">
      <w:start w:val="1"/>
      <w:numFmt w:val="decimal"/>
      <w:lvlText w:val="5.%1."/>
      <w:lvlJc w:val="left"/>
      <w:pPr>
        <w:ind w:left="2640" w:hanging="360"/>
      </w:pPr>
      <w:rPr>
        <w:rFonts w:hint="default"/>
      </w:rPr>
    </w:lvl>
    <w:lvl w:ilvl="1" w:tplc="04020019" w:tentative="1">
      <w:start w:val="1"/>
      <w:numFmt w:val="lowerLetter"/>
      <w:lvlText w:val="%2."/>
      <w:lvlJc w:val="left"/>
      <w:pPr>
        <w:ind w:left="3360" w:hanging="360"/>
      </w:pPr>
    </w:lvl>
    <w:lvl w:ilvl="2" w:tplc="0402001B" w:tentative="1">
      <w:start w:val="1"/>
      <w:numFmt w:val="lowerRoman"/>
      <w:lvlText w:val="%3."/>
      <w:lvlJc w:val="right"/>
      <w:pPr>
        <w:ind w:left="4080" w:hanging="180"/>
      </w:pPr>
    </w:lvl>
    <w:lvl w:ilvl="3" w:tplc="0402000F" w:tentative="1">
      <w:start w:val="1"/>
      <w:numFmt w:val="decimal"/>
      <w:lvlText w:val="%4."/>
      <w:lvlJc w:val="left"/>
      <w:pPr>
        <w:ind w:left="4800" w:hanging="360"/>
      </w:pPr>
    </w:lvl>
    <w:lvl w:ilvl="4" w:tplc="04020019" w:tentative="1">
      <w:start w:val="1"/>
      <w:numFmt w:val="lowerLetter"/>
      <w:lvlText w:val="%5."/>
      <w:lvlJc w:val="left"/>
      <w:pPr>
        <w:ind w:left="5520" w:hanging="360"/>
      </w:pPr>
    </w:lvl>
    <w:lvl w:ilvl="5" w:tplc="0402001B" w:tentative="1">
      <w:start w:val="1"/>
      <w:numFmt w:val="lowerRoman"/>
      <w:lvlText w:val="%6."/>
      <w:lvlJc w:val="right"/>
      <w:pPr>
        <w:ind w:left="6240" w:hanging="180"/>
      </w:pPr>
    </w:lvl>
    <w:lvl w:ilvl="6" w:tplc="0402000F" w:tentative="1">
      <w:start w:val="1"/>
      <w:numFmt w:val="decimal"/>
      <w:lvlText w:val="%7."/>
      <w:lvlJc w:val="left"/>
      <w:pPr>
        <w:ind w:left="6960" w:hanging="360"/>
      </w:pPr>
    </w:lvl>
    <w:lvl w:ilvl="7" w:tplc="04020019" w:tentative="1">
      <w:start w:val="1"/>
      <w:numFmt w:val="lowerLetter"/>
      <w:lvlText w:val="%8."/>
      <w:lvlJc w:val="left"/>
      <w:pPr>
        <w:ind w:left="7680" w:hanging="360"/>
      </w:pPr>
    </w:lvl>
    <w:lvl w:ilvl="8" w:tplc="0402001B" w:tentative="1">
      <w:start w:val="1"/>
      <w:numFmt w:val="lowerRoman"/>
      <w:lvlText w:val="%9."/>
      <w:lvlJc w:val="right"/>
      <w:pPr>
        <w:ind w:left="8400" w:hanging="180"/>
      </w:pPr>
    </w:lvl>
  </w:abstractNum>
  <w:abstractNum w:abstractNumId="34">
    <w:nsid w:val="3D20285F"/>
    <w:multiLevelType w:val="multilevel"/>
    <w:tmpl w:val="333AA940"/>
    <w:styleLink w:val="ZDR"/>
    <w:lvl w:ilvl="0">
      <w:start w:val="1"/>
      <w:numFmt w:val="decimal"/>
      <w:lvlText w:val="%1."/>
      <w:lvlJc w:val="left"/>
      <w:pPr>
        <w:ind w:left="397" w:hanging="397"/>
      </w:pPr>
      <w:rPr>
        <w:rFonts w:ascii="Times New Roman" w:hAnsi="Times New Roman" w:hint="default"/>
        <w:sz w:val="26"/>
      </w:rPr>
    </w:lvl>
    <w:lvl w:ilvl="1">
      <w:start w:val="1"/>
      <w:numFmt w:val="decimal"/>
      <w:lvlText w:val="%1.%2."/>
      <w:lvlJc w:val="left"/>
      <w:pPr>
        <w:ind w:left="1107" w:hanging="397"/>
      </w:pPr>
      <w:rPr>
        <w:rFonts w:hint="default"/>
      </w:rPr>
    </w:lvl>
    <w:lvl w:ilvl="2">
      <w:start w:val="1"/>
      <w:numFmt w:val="decimal"/>
      <w:lvlText w:val="%1.%2.%3."/>
      <w:lvlJc w:val="left"/>
      <w:pPr>
        <w:ind w:left="1191" w:hanging="397"/>
      </w:pPr>
      <w:rPr>
        <w:rFonts w:hint="default"/>
      </w:rPr>
    </w:lvl>
    <w:lvl w:ilvl="3">
      <w:start w:val="1"/>
      <w:numFmt w:val="decimal"/>
      <w:lvlText w:val="%1.%2.%3.%4."/>
      <w:lvlJc w:val="left"/>
      <w:pPr>
        <w:ind w:left="1588" w:hanging="397"/>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382" w:hanging="397"/>
      </w:pPr>
      <w:rPr>
        <w:rFonts w:hint="default"/>
      </w:rPr>
    </w:lvl>
    <w:lvl w:ilvl="6">
      <w:start w:val="1"/>
      <w:numFmt w:val="decimal"/>
      <w:lvlText w:val="%1.%2.%3.%4.%5.%6.%7."/>
      <w:lvlJc w:val="left"/>
      <w:pPr>
        <w:ind w:left="2779" w:hanging="397"/>
      </w:pPr>
      <w:rPr>
        <w:rFonts w:hint="default"/>
      </w:rPr>
    </w:lvl>
    <w:lvl w:ilvl="7">
      <w:start w:val="1"/>
      <w:numFmt w:val="decimal"/>
      <w:lvlText w:val="%1.%2.%3.%4.%5.%6.%7.%8."/>
      <w:lvlJc w:val="left"/>
      <w:pPr>
        <w:ind w:left="3176" w:hanging="397"/>
      </w:pPr>
      <w:rPr>
        <w:rFonts w:hint="default"/>
      </w:rPr>
    </w:lvl>
    <w:lvl w:ilvl="8">
      <w:start w:val="1"/>
      <w:numFmt w:val="decimal"/>
      <w:lvlText w:val="%1.%2.%3.%4.%5.%6.%7.%8.%9."/>
      <w:lvlJc w:val="left"/>
      <w:pPr>
        <w:ind w:left="3573" w:hanging="397"/>
      </w:pPr>
      <w:rPr>
        <w:rFonts w:hint="default"/>
      </w:rPr>
    </w:lvl>
  </w:abstractNum>
  <w:abstractNum w:abstractNumId="35">
    <w:nsid w:val="3D8E2710"/>
    <w:multiLevelType w:val="hybridMultilevel"/>
    <w:tmpl w:val="A71ECB24"/>
    <w:lvl w:ilvl="0" w:tplc="ACF25F34">
      <w:start w:val="1"/>
      <w:numFmt w:val="decimal"/>
      <w:lvlText w:val="1.%1."/>
      <w:lvlJc w:val="left"/>
      <w:pPr>
        <w:ind w:left="720" w:hanging="360"/>
      </w:pPr>
      <w:rPr>
        <w:rFonts w:hint="default"/>
        <w:b/>
        <w:color w:val="000000" w:themeColor="text1"/>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nsid w:val="3DE66DCC"/>
    <w:multiLevelType w:val="hybridMultilevel"/>
    <w:tmpl w:val="0FFEF2DC"/>
    <w:lvl w:ilvl="0" w:tplc="4DB0E4B2">
      <w:start w:val="1"/>
      <w:numFmt w:val="decimal"/>
      <w:lvlText w:val="11.%1."/>
      <w:lvlJc w:val="left"/>
      <w:pPr>
        <w:ind w:left="1287" w:hanging="360"/>
      </w:pPr>
      <w:rPr>
        <w:rFonts w:hint="default"/>
      </w:rPr>
    </w:lvl>
    <w:lvl w:ilvl="1" w:tplc="04020019" w:tentative="1">
      <w:start w:val="1"/>
      <w:numFmt w:val="lowerLetter"/>
      <w:lvlText w:val="%2."/>
      <w:lvlJc w:val="left"/>
      <w:pPr>
        <w:ind w:left="2007" w:hanging="360"/>
      </w:pPr>
    </w:lvl>
    <w:lvl w:ilvl="2" w:tplc="0402001B" w:tentative="1">
      <w:start w:val="1"/>
      <w:numFmt w:val="lowerRoman"/>
      <w:lvlText w:val="%3."/>
      <w:lvlJc w:val="right"/>
      <w:pPr>
        <w:ind w:left="2727" w:hanging="180"/>
      </w:pPr>
    </w:lvl>
    <w:lvl w:ilvl="3" w:tplc="0402000F" w:tentative="1">
      <w:start w:val="1"/>
      <w:numFmt w:val="decimal"/>
      <w:lvlText w:val="%4."/>
      <w:lvlJc w:val="left"/>
      <w:pPr>
        <w:ind w:left="3447" w:hanging="360"/>
      </w:pPr>
    </w:lvl>
    <w:lvl w:ilvl="4" w:tplc="04020019" w:tentative="1">
      <w:start w:val="1"/>
      <w:numFmt w:val="lowerLetter"/>
      <w:lvlText w:val="%5."/>
      <w:lvlJc w:val="left"/>
      <w:pPr>
        <w:ind w:left="4167" w:hanging="360"/>
      </w:pPr>
    </w:lvl>
    <w:lvl w:ilvl="5" w:tplc="0402001B" w:tentative="1">
      <w:start w:val="1"/>
      <w:numFmt w:val="lowerRoman"/>
      <w:lvlText w:val="%6."/>
      <w:lvlJc w:val="right"/>
      <w:pPr>
        <w:ind w:left="4887" w:hanging="180"/>
      </w:pPr>
    </w:lvl>
    <w:lvl w:ilvl="6" w:tplc="0402000F" w:tentative="1">
      <w:start w:val="1"/>
      <w:numFmt w:val="decimal"/>
      <w:lvlText w:val="%7."/>
      <w:lvlJc w:val="left"/>
      <w:pPr>
        <w:ind w:left="5607" w:hanging="360"/>
      </w:pPr>
    </w:lvl>
    <w:lvl w:ilvl="7" w:tplc="04020019" w:tentative="1">
      <w:start w:val="1"/>
      <w:numFmt w:val="lowerLetter"/>
      <w:lvlText w:val="%8."/>
      <w:lvlJc w:val="left"/>
      <w:pPr>
        <w:ind w:left="6327" w:hanging="360"/>
      </w:pPr>
    </w:lvl>
    <w:lvl w:ilvl="8" w:tplc="0402001B" w:tentative="1">
      <w:start w:val="1"/>
      <w:numFmt w:val="lowerRoman"/>
      <w:lvlText w:val="%9."/>
      <w:lvlJc w:val="right"/>
      <w:pPr>
        <w:ind w:left="7047" w:hanging="180"/>
      </w:pPr>
    </w:lvl>
  </w:abstractNum>
  <w:abstractNum w:abstractNumId="37">
    <w:nsid w:val="3E94626B"/>
    <w:multiLevelType w:val="hybridMultilevel"/>
    <w:tmpl w:val="A07E8C34"/>
    <w:lvl w:ilvl="0" w:tplc="AA68EA3C">
      <w:start w:val="1"/>
      <w:numFmt w:val="decimal"/>
      <w:lvlText w:val="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8">
    <w:nsid w:val="4102319B"/>
    <w:multiLevelType w:val="hybridMultilevel"/>
    <w:tmpl w:val="8FDA2466"/>
    <w:lvl w:ilvl="0" w:tplc="4860DE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BAEA4530">
      <w:start w:val="1"/>
      <w:numFmt w:val="decimal"/>
      <w:lvlText w:val="2.1.%3"/>
      <w:lvlJc w:val="left"/>
      <w:pPr>
        <w:ind w:left="2160" w:hanging="180"/>
      </w:pPr>
      <w:rPr>
        <w:rFonts w:hint="default"/>
      </w:r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9">
    <w:nsid w:val="4213035A"/>
    <w:multiLevelType w:val="hybridMultilevel"/>
    <w:tmpl w:val="656AF7CA"/>
    <w:lvl w:ilvl="0" w:tplc="1A84B842">
      <w:start w:val="1"/>
      <w:numFmt w:val="decimal"/>
      <w:lvlText w:val="2.%1."/>
      <w:lvlJc w:val="left"/>
      <w:pPr>
        <w:ind w:left="1854" w:hanging="360"/>
      </w:pPr>
      <w:rPr>
        <w:rFonts w:hint="default"/>
      </w:rPr>
    </w:lvl>
    <w:lvl w:ilvl="1" w:tplc="04020019" w:tentative="1">
      <w:start w:val="1"/>
      <w:numFmt w:val="lowerLetter"/>
      <w:lvlText w:val="%2."/>
      <w:lvlJc w:val="left"/>
      <w:pPr>
        <w:ind w:left="2574" w:hanging="360"/>
      </w:pPr>
    </w:lvl>
    <w:lvl w:ilvl="2" w:tplc="0402001B" w:tentative="1">
      <w:start w:val="1"/>
      <w:numFmt w:val="lowerRoman"/>
      <w:lvlText w:val="%3."/>
      <w:lvlJc w:val="right"/>
      <w:pPr>
        <w:ind w:left="3294" w:hanging="180"/>
      </w:pPr>
    </w:lvl>
    <w:lvl w:ilvl="3" w:tplc="0402000F" w:tentative="1">
      <w:start w:val="1"/>
      <w:numFmt w:val="decimal"/>
      <w:lvlText w:val="%4."/>
      <w:lvlJc w:val="left"/>
      <w:pPr>
        <w:ind w:left="4014" w:hanging="360"/>
      </w:pPr>
    </w:lvl>
    <w:lvl w:ilvl="4" w:tplc="04020019" w:tentative="1">
      <w:start w:val="1"/>
      <w:numFmt w:val="lowerLetter"/>
      <w:lvlText w:val="%5."/>
      <w:lvlJc w:val="left"/>
      <w:pPr>
        <w:ind w:left="4734" w:hanging="360"/>
      </w:pPr>
    </w:lvl>
    <w:lvl w:ilvl="5" w:tplc="0402001B" w:tentative="1">
      <w:start w:val="1"/>
      <w:numFmt w:val="lowerRoman"/>
      <w:lvlText w:val="%6."/>
      <w:lvlJc w:val="right"/>
      <w:pPr>
        <w:ind w:left="5454" w:hanging="180"/>
      </w:pPr>
    </w:lvl>
    <w:lvl w:ilvl="6" w:tplc="0402000F" w:tentative="1">
      <w:start w:val="1"/>
      <w:numFmt w:val="decimal"/>
      <w:lvlText w:val="%7."/>
      <w:lvlJc w:val="left"/>
      <w:pPr>
        <w:ind w:left="6174" w:hanging="360"/>
      </w:pPr>
    </w:lvl>
    <w:lvl w:ilvl="7" w:tplc="04020019" w:tentative="1">
      <w:start w:val="1"/>
      <w:numFmt w:val="lowerLetter"/>
      <w:lvlText w:val="%8."/>
      <w:lvlJc w:val="left"/>
      <w:pPr>
        <w:ind w:left="6894" w:hanging="360"/>
      </w:pPr>
    </w:lvl>
    <w:lvl w:ilvl="8" w:tplc="0402001B" w:tentative="1">
      <w:start w:val="1"/>
      <w:numFmt w:val="lowerRoman"/>
      <w:lvlText w:val="%9."/>
      <w:lvlJc w:val="right"/>
      <w:pPr>
        <w:ind w:left="7614" w:hanging="180"/>
      </w:pPr>
    </w:lvl>
  </w:abstractNum>
  <w:abstractNum w:abstractNumId="40">
    <w:nsid w:val="451205BE"/>
    <w:multiLevelType w:val="hybridMultilevel"/>
    <w:tmpl w:val="DF8C7A3A"/>
    <w:lvl w:ilvl="0" w:tplc="04020001">
      <w:start w:val="1"/>
      <w:numFmt w:val="bullet"/>
      <w:lvlText w:val=""/>
      <w:lvlJc w:val="left"/>
      <w:pPr>
        <w:ind w:left="420" w:hanging="360"/>
      </w:pPr>
      <w:rPr>
        <w:rFonts w:ascii="Symbol" w:hAnsi="Symbol" w:hint="default"/>
      </w:rPr>
    </w:lvl>
    <w:lvl w:ilvl="1" w:tplc="04020003" w:tentative="1">
      <w:start w:val="1"/>
      <w:numFmt w:val="bullet"/>
      <w:lvlText w:val="o"/>
      <w:lvlJc w:val="left"/>
      <w:pPr>
        <w:ind w:left="1140" w:hanging="360"/>
      </w:pPr>
      <w:rPr>
        <w:rFonts w:ascii="Courier New" w:hAnsi="Courier New" w:cs="Courier New" w:hint="default"/>
      </w:rPr>
    </w:lvl>
    <w:lvl w:ilvl="2" w:tplc="04020005" w:tentative="1">
      <w:start w:val="1"/>
      <w:numFmt w:val="bullet"/>
      <w:lvlText w:val=""/>
      <w:lvlJc w:val="left"/>
      <w:pPr>
        <w:ind w:left="1860" w:hanging="360"/>
      </w:pPr>
      <w:rPr>
        <w:rFonts w:ascii="Wingdings" w:hAnsi="Wingdings" w:hint="default"/>
      </w:rPr>
    </w:lvl>
    <w:lvl w:ilvl="3" w:tplc="04020001" w:tentative="1">
      <w:start w:val="1"/>
      <w:numFmt w:val="bullet"/>
      <w:lvlText w:val=""/>
      <w:lvlJc w:val="left"/>
      <w:pPr>
        <w:ind w:left="2580" w:hanging="360"/>
      </w:pPr>
      <w:rPr>
        <w:rFonts w:ascii="Symbol" w:hAnsi="Symbol" w:hint="default"/>
      </w:rPr>
    </w:lvl>
    <w:lvl w:ilvl="4" w:tplc="04020003" w:tentative="1">
      <w:start w:val="1"/>
      <w:numFmt w:val="bullet"/>
      <w:lvlText w:val="o"/>
      <w:lvlJc w:val="left"/>
      <w:pPr>
        <w:ind w:left="3300" w:hanging="360"/>
      </w:pPr>
      <w:rPr>
        <w:rFonts w:ascii="Courier New" w:hAnsi="Courier New" w:cs="Courier New" w:hint="default"/>
      </w:rPr>
    </w:lvl>
    <w:lvl w:ilvl="5" w:tplc="04020005" w:tentative="1">
      <w:start w:val="1"/>
      <w:numFmt w:val="bullet"/>
      <w:lvlText w:val=""/>
      <w:lvlJc w:val="left"/>
      <w:pPr>
        <w:ind w:left="4020" w:hanging="360"/>
      </w:pPr>
      <w:rPr>
        <w:rFonts w:ascii="Wingdings" w:hAnsi="Wingdings" w:hint="default"/>
      </w:rPr>
    </w:lvl>
    <w:lvl w:ilvl="6" w:tplc="04020001" w:tentative="1">
      <w:start w:val="1"/>
      <w:numFmt w:val="bullet"/>
      <w:lvlText w:val=""/>
      <w:lvlJc w:val="left"/>
      <w:pPr>
        <w:ind w:left="4740" w:hanging="360"/>
      </w:pPr>
      <w:rPr>
        <w:rFonts w:ascii="Symbol" w:hAnsi="Symbol" w:hint="default"/>
      </w:rPr>
    </w:lvl>
    <w:lvl w:ilvl="7" w:tplc="04020003" w:tentative="1">
      <w:start w:val="1"/>
      <w:numFmt w:val="bullet"/>
      <w:lvlText w:val="o"/>
      <w:lvlJc w:val="left"/>
      <w:pPr>
        <w:ind w:left="5460" w:hanging="360"/>
      </w:pPr>
      <w:rPr>
        <w:rFonts w:ascii="Courier New" w:hAnsi="Courier New" w:cs="Courier New" w:hint="default"/>
      </w:rPr>
    </w:lvl>
    <w:lvl w:ilvl="8" w:tplc="04020005" w:tentative="1">
      <w:start w:val="1"/>
      <w:numFmt w:val="bullet"/>
      <w:lvlText w:val=""/>
      <w:lvlJc w:val="left"/>
      <w:pPr>
        <w:ind w:left="6180" w:hanging="360"/>
      </w:pPr>
      <w:rPr>
        <w:rFonts w:ascii="Wingdings" w:hAnsi="Wingdings" w:hint="default"/>
      </w:rPr>
    </w:lvl>
  </w:abstractNum>
  <w:abstractNum w:abstractNumId="41">
    <w:nsid w:val="48675FF7"/>
    <w:multiLevelType w:val="hybridMultilevel"/>
    <w:tmpl w:val="87DC61FC"/>
    <w:lvl w:ilvl="0" w:tplc="A0FC6E36">
      <w:start w:val="1"/>
      <w:numFmt w:val="decimal"/>
      <w:lvlText w:val="8.%1."/>
      <w:lvlJc w:val="left"/>
      <w:pPr>
        <w:ind w:left="1440" w:hanging="36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42">
    <w:nsid w:val="4BE0113C"/>
    <w:multiLevelType w:val="hybridMultilevel"/>
    <w:tmpl w:val="C002A4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4CB87489"/>
    <w:multiLevelType w:val="hybridMultilevel"/>
    <w:tmpl w:val="EEAAB406"/>
    <w:lvl w:ilvl="0" w:tplc="C1A0A9C6">
      <w:start w:val="1"/>
      <w:numFmt w:val="decimal"/>
      <w:lvlText w:val="Приложение № %1."/>
      <w:lvlJc w:val="left"/>
      <w:pPr>
        <w:ind w:left="720" w:hanging="360"/>
      </w:pPr>
      <w:rPr>
        <w:rFonts w:hint="default"/>
        <w:b/>
        <w:i/>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nsid w:val="4E555A70"/>
    <w:multiLevelType w:val="hybridMultilevel"/>
    <w:tmpl w:val="1E40CD14"/>
    <w:lvl w:ilvl="0" w:tplc="CBCA8894">
      <w:start w:val="1"/>
      <w:numFmt w:val="decimal"/>
      <w:lvlText w:val="3.%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5">
    <w:nsid w:val="50DB35CE"/>
    <w:multiLevelType w:val="hybridMultilevel"/>
    <w:tmpl w:val="A212344C"/>
    <w:lvl w:ilvl="0" w:tplc="F8CEB9C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nsid w:val="54C72EF2"/>
    <w:multiLevelType w:val="hybridMultilevel"/>
    <w:tmpl w:val="F55A12D0"/>
    <w:lvl w:ilvl="0" w:tplc="3D3A5144">
      <w:start w:val="1"/>
      <w:numFmt w:val="decimal"/>
      <w:lvlText w:val="4.2.%1"/>
      <w:lvlJc w:val="left"/>
      <w:pPr>
        <w:ind w:left="3338" w:hanging="360"/>
      </w:pPr>
      <w:rPr>
        <w:rFonts w:hint="default"/>
        <w:b w:val="0"/>
      </w:rPr>
    </w:lvl>
    <w:lvl w:ilvl="1" w:tplc="04020019">
      <w:start w:val="1"/>
      <w:numFmt w:val="lowerLetter"/>
      <w:lvlText w:val="%2."/>
      <w:lvlJc w:val="left"/>
      <w:pPr>
        <w:ind w:left="4058" w:hanging="360"/>
      </w:pPr>
    </w:lvl>
    <w:lvl w:ilvl="2" w:tplc="0402001B" w:tentative="1">
      <w:start w:val="1"/>
      <w:numFmt w:val="lowerRoman"/>
      <w:lvlText w:val="%3."/>
      <w:lvlJc w:val="right"/>
      <w:pPr>
        <w:ind w:left="4778" w:hanging="180"/>
      </w:pPr>
    </w:lvl>
    <w:lvl w:ilvl="3" w:tplc="0402000F" w:tentative="1">
      <w:start w:val="1"/>
      <w:numFmt w:val="decimal"/>
      <w:lvlText w:val="%4."/>
      <w:lvlJc w:val="left"/>
      <w:pPr>
        <w:ind w:left="5498" w:hanging="360"/>
      </w:pPr>
    </w:lvl>
    <w:lvl w:ilvl="4" w:tplc="04020019" w:tentative="1">
      <w:start w:val="1"/>
      <w:numFmt w:val="lowerLetter"/>
      <w:lvlText w:val="%5."/>
      <w:lvlJc w:val="left"/>
      <w:pPr>
        <w:ind w:left="6218" w:hanging="360"/>
      </w:pPr>
    </w:lvl>
    <w:lvl w:ilvl="5" w:tplc="0402001B" w:tentative="1">
      <w:start w:val="1"/>
      <w:numFmt w:val="lowerRoman"/>
      <w:lvlText w:val="%6."/>
      <w:lvlJc w:val="right"/>
      <w:pPr>
        <w:ind w:left="6938" w:hanging="180"/>
      </w:pPr>
    </w:lvl>
    <w:lvl w:ilvl="6" w:tplc="0402000F" w:tentative="1">
      <w:start w:val="1"/>
      <w:numFmt w:val="decimal"/>
      <w:lvlText w:val="%7."/>
      <w:lvlJc w:val="left"/>
      <w:pPr>
        <w:ind w:left="7658" w:hanging="360"/>
      </w:pPr>
    </w:lvl>
    <w:lvl w:ilvl="7" w:tplc="04020019" w:tentative="1">
      <w:start w:val="1"/>
      <w:numFmt w:val="lowerLetter"/>
      <w:lvlText w:val="%8."/>
      <w:lvlJc w:val="left"/>
      <w:pPr>
        <w:ind w:left="8378" w:hanging="360"/>
      </w:pPr>
    </w:lvl>
    <w:lvl w:ilvl="8" w:tplc="0402001B" w:tentative="1">
      <w:start w:val="1"/>
      <w:numFmt w:val="lowerRoman"/>
      <w:lvlText w:val="%9."/>
      <w:lvlJc w:val="right"/>
      <w:pPr>
        <w:ind w:left="9098" w:hanging="180"/>
      </w:pPr>
    </w:lvl>
  </w:abstractNum>
  <w:abstractNum w:abstractNumId="47">
    <w:nsid w:val="575C372F"/>
    <w:multiLevelType w:val="hybridMultilevel"/>
    <w:tmpl w:val="69B00DEC"/>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8">
    <w:nsid w:val="5D3E6958"/>
    <w:multiLevelType w:val="hybridMultilevel"/>
    <w:tmpl w:val="59BC0FAC"/>
    <w:lvl w:ilvl="0" w:tplc="79A4FB5A">
      <w:start w:val="1"/>
      <w:numFmt w:val="russianLower"/>
      <w:lvlText w:val="%1)"/>
      <w:lvlJc w:val="left"/>
      <w:pPr>
        <w:ind w:left="720" w:hanging="360"/>
      </w:pPr>
      <w:rPr>
        <w:rFonts w:hint="default"/>
        <w:b w:val="0"/>
        <w:i w:val="0"/>
        <w:caps w:val="0"/>
        <w:strike w:val="0"/>
        <w:dstrike w:val="0"/>
        <w:shadow w:val="0"/>
        <w:emboss w:val="0"/>
        <w:imprint w:val="0"/>
        <w:vanish w:val="0"/>
        <w:vertAlign w:val="baseli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9">
    <w:nsid w:val="612A58E5"/>
    <w:multiLevelType w:val="hybridMultilevel"/>
    <w:tmpl w:val="CAFA8E52"/>
    <w:lvl w:ilvl="0" w:tplc="5E14C1D6">
      <w:start w:val="1"/>
      <w:numFmt w:val="decimal"/>
      <w:lvlText w:val="3.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0">
    <w:nsid w:val="6158424A"/>
    <w:multiLevelType w:val="multilevel"/>
    <w:tmpl w:val="317244F0"/>
    <w:lvl w:ilvl="0">
      <w:start w:val="4"/>
      <w:numFmt w:val="decimal"/>
      <w:lvlText w:val="%1"/>
      <w:lvlJc w:val="left"/>
      <w:pPr>
        <w:ind w:left="360" w:hanging="360"/>
      </w:pPr>
      <w:rPr>
        <w:rFonts w:hint="default"/>
      </w:rPr>
    </w:lvl>
    <w:lvl w:ilvl="1">
      <w:start w:val="6"/>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1">
    <w:nsid w:val="64747DED"/>
    <w:multiLevelType w:val="hybridMultilevel"/>
    <w:tmpl w:val="87983E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6BE165EF"/>
    <w:multiLevelType w:val="hybridMultilevel"/>
    <w:tmpl w:val="C4269FAA"/>
    <w:lvl w:ilvl="0" w:tplc="04020013">
      <w:start w:val="1"/>
      <w:numFmt w:val="upperRoman"/>
      <w:lvlText w:val="%1."/>
      <w:lvlJc w:val="righ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6C6A6F2B"/>
    <w:multiLevelType w:val="hybridMultilevel"/>
    <w:tmpl w:val="73A62140"/>
    <w:lvl w:ilvl="0" w:tplc="E3B8CFDA">
      <w:start w:val="1"/>
      <w:numFmt w:val="decimal"/>
      <w:lvlText w:val="2.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4">
    <w:nsid w:val="6C7810CB"/>
    <w:multiLevelType w:val="hybridMultilevel"/>
    <w:tmpl w:val="7D00026C"/>
    <w:lvl w:ilvl="0" w:tplc="CDA494B6">
      <w:start w:val="1"/>
      <w:numFmt w:val="decimal"/>
      <w:lvlText w:val="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F1A018D"/>
    <w:multiLevelType w:val="hybridMultilevel"/>
    <w:tmpl w:val="7A08E1B0"/>
    <w:lvl w:ilvl="0" w:tplc="CDF2451C">
      <w:start w:val="1"/>
      <w:numFmt w:val="bullet"/>
      <w:lvlText w:val="-"/>
      <w:lvlJc w:val="left"/>
      <w:pPr>
        <w:ind w:hanging="360"/>
      </w:pPr>
      <w:rPr>
        <w:rFonts w:ascii="Palatino Linotype" w:eastAsia="Times New Roman" w:hAnsi="Palatino Linotype" w:hint="default"/>
        <w:b/>
        <w:sz w:val="24"/>
        <w:szCs w:val="24"/>
      </w:rPr>
    </w:lvl>
    <w:lvl w:ilvl="1" w:tplc="C422FF8A">
      <w:start w:val="1"/>
      <w:numFmt w:val="bullet"/>
      <w:lvlText w:val="•"/>
      <w:lvlJc w:val="left"/>
      <w:rPr>
        <w:rFonts w:hint="default"/>
      </w:rPr>
    </w:lvl>
    <w:lvl w:ilvl="2" w:tplc="054A6A04">
      <w:start w:val="1"/>
      <w:numFmt w:val="bullet"/>
      <w:lvlText w:val="•"/>
      <w:lvlJc w:val="left"/>
      <w:rPr>
        <w:rFonts w:hint="default"/>
      </w:rPr>
    </w:lvl>
    <w:lvl w:ilvl="3" w:tplc="AF04A598">
      <w:start w:val="1"/>
      <w:numFmt w:val="bullet"/>
      <w:lvlText w:val="•"/>
      <w:lvlJc w:val="left"/>
      <w:rPr>
        <w:rFonts w:hint="default"/>
      </w:rPr>
    </w:lvl>
    <w:lvl w:ilvl="4" w:tplc="60724A90">
      <w:start w:val="1"/>
      <w:numFmt w:val="bullet"/>
      <w:lvlText w:val="•"/>
      <w:lvlJc w:val="left"/>
      <w:rPr>
        <w:rFonts w:hint="default"/>
      </w:rPr>
    </w:lvl>
    <w:lvl w:ilvl="5" w:tplc="EBB03E9C">
      <w:start w:val="1"/>
      <w:numFmt w:val="bullet"/>
      <w:lvlText w:val="•"/>
      <w:lvlJc w:val="left"/>
      <w:rPr>
        <w:rFonts w:hint="default"/>
      </w:rPr>
    </w:lvl>
    <w:lvl w:ilvl="6" w:tplc="72D49380">
      <w:start w:val="1"/>
      <w:numFmt w:val="bullet"/>
      <w:lvlText w:val="•"/>
      <w:lvlJc w:val="left"/>
      <w:rPr>
        <w:rFonts w:hint="default"/>
      </w:rPr>
    </w:lvl>
    <w:lvl w:ilvl="7" w:tplc="2A0A14D4">
      <w:start w:val="1"/>
      <w:numFmt w:val="bullet"/>
      <w:lvlText w:val="•"/>
      <w:lvlJc w:val="left"/>
      <w:rPr>
        <w:rFonts w:hint="default"/>
      </w:rPr>
    </w:lvl>
    <w:lvl w:ilvl="8" w:tplc="5C08336E">
      <w:start w:val="1"/>
      <w:numFmt w:val="bullet"/>
      <w:lvlText w:val="•"/>
      <w:lvlJc w:val="left"/>
      <w:rPr>
        <w:rFonts w:hint="default"/>
      </w:rPr>
    </w:lvl>
  </w:abstractNum>
  <w:abstractNum w:abstractNumId="56">
    <w:nsid w:val="6F346983"/>
    <w:multiLevelType w:val="multilevel"/>
    <w:tmpl w:val="18FCD5E8"/>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nsid w:val="70A06EE6"/>
    <w:multiLevelType w:val="hybridMultilevel"/>
    <w:tmpl w:val="1A48A462"/>
    <w:lvl w:ilvl="0" w:tplc="D1E25EEC">
      <w:start w:val="1"/>
      <w:numFmt w:val="decimal"/>
      <w:lvlText w:val="3.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8">
    <w:nsid w:val="73031CD5"/>
    <w:multiLevelType w:val="hybridMultilevel"/>
    <w:tmpl w:val="9D30A2B4"/>
    <w:lvl w:ilvl="0" w:tplc="04020001">
      <w:start w:val="1"/>
      <w:numFmt w:val="bullet"/>
      <w:lvlText w:val=""/>
      <w:lvlJc w:val="left"/>
      <w:pPr>
        <w:ind w:left="835" w:hanging="360"/>
      </w:pPr>
      <w:rPr>
        <w:rFonts w:ascii="Symbol" w:hAnsi="Symbol" w:hint="default"/>
      </w:rPr>
    </w:lvl>
    <w:lvl w:ilvl="1" w:tplc="04020003" w:tentative="1">
      <w:start w:val="1"/>
      <w:numFmt w:val="bullet"/>
      <w:lvlText w:val="o"/>
      <w:lvlJc w:val="left"/>
      <w:pPr>
        <w:ind w:left="1555" w:hanging="360"/>
      </w:pPr>
      <w:rPr>
        <w:rFonts w:ascii="Courier New" w:hAnsi="Courier New" w:cs="Courier New" w:hint="default"/>
      </w:rPr>
    </w:lvl>
    <w:lvl w:ilvl="2" w:tplc="04020005" w:tentative="1">
      <w:start w:val="1"/>
      <w:numFmt w:val="bullet"/>
      <w:lvlText w:val=""/>
      <w:lvlJc w:val="left"/>
      <w:pPr>
        <w:ind w:left="2275" w:hanging="360"/>
      </w:pPr>
      <w:rPr>
        <w:rFonts w:ascii="Wingdings" w:hAnsi="Wingdings" w:hint="default"/>
      </w:rPr>
    </w:lvl>
    <w:lvl w:ilvl="3" w:tplc="04020001" w:tentative="1">
      <w:start w:val="1"/>
      <w:numFmt w:val="bullet"/>
      <w:lvlText w:val=""/>
      <w:lvlJc w:val="left"/>
      <w:pPr>
        <w:ind w:left="2995" w:hanging="360"/>
      </w:pPr>
      <w:rPr>
        <w:rFonts w:ascii="Symbol" w:hAnsi="Symbol" w:hint="default"/>
      </w:rPr>
    </w:lvl>
    <w:lvl w:ilvl="4" w:tplc="04020003" w:tentative="1">
      <w:start w:val="1"/>
      <w:numFmt w:val="bullet"/>
      <w:lvlText w:val="o"/>
      <w:lvlJc w:val="left"/>
      <w:pPr>
        <w:ind w:left="3715" w:hanging="360"/>
      </w:pPr>
      <w:rPr>
        <w:rFonts w:ascii="Courier New" w:hAnsi="Courier New" w:cs="Courier New" w:hint="default"/>
      </w:rPr>
    </w:lvl>
    <w:lvl w:ilvl="5" w:tplc="04020005" w:tentative="1">
      <w:start w:val="1"/>
      <w:numFmt w:val="bullet"/>
      <w:lvlText w:val=""/>
      <w:lvlJc w:val="left"/>
      <w:pPr>
        <w:ind w:left="4435" w:hanging="360"/>
      </w:pPr>
      <w:rPr>
        <w:rFonts w:ascii="Wingdings" w:hAnsi="Wingdings" w:hint="default"/>
      </w:rPr>
    </w:lvl>
    <w:lvl w:ilvl="6" w:tplc="04020001" w:tentative="1">
      <w:start w:val="1"/>
      <w:numFmt w:val="bullet"/>
      <w:lvlText w:val=""/>
      <w:lvlJc w:val="left"/>
      <w:pPr>
        <w:ind w:left="5155" w:hanging="360"/>
      </w:pPr>
      <w:rPr>
        <w:rFonts w:ascii="Symbol" w:hAnsi="Symbol" w:hint="default"/>
      </w:rPr>
    </w:lvl>
    <w:lvl w:ilvl="7" w:tplc="04020003" w:tentative="1">
      <w:start w:val="1"/>
      <w:numFmt w:val="bullet"/>
      <w:lvlText w:val="o"/>
      <w:lvlJc w:val="left"/>
      <w:pPr>
        <w:ind w:left="5875" w:hanging="360"/>
      </w:pPr>
      <w:rPr>
        <w:rFonts w:ascii="Courier New" w:hAnsi="Courier New" w:cs="Courier New" w:hint="default"/>
      </w:rPr>
    </w:lvl>
    <w:lvl w:ilvl="8" w:tplc="04020005" w:tentative="1">
      <w:start w:val="1"/>
      <w:numFmt w:val="bullet"/>
      <w:lvlText w:val=""/>
      <w:lvlJc w:val="left"/>
      <w:pPr>
        <w:ind w:left="6595" w:hanging="360"/>
      </w:pPr>
      <w:rPr>
        <w:rFonts w:ascii="Wingdings" w:hAnsi="Wingdings" w:hint="default"/>
      </w:rPr>
    </w:lvl>
  </w:abstractNum>
  <w:abstractNum w:abstractNumId="59">
    <w:nsid w:val="78940F8F"/>
    <w:multiLevelType w:val="hybridMultilevel"/>
    <w:tmpl w:val="7C7AD2C6"/>
    <w:lvl w:ilvl="0" w:tplc="C90200F8">
      <w:start w:val="1"/>
      <w:numFmt w:val="decimal"/>
      <w:lvlText w:val="3.%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0">
    <w:nsid w:val="7B1F25E0"/>
    <w:multiLevelType w:val="hybridMultilevel"/>
    <w:tmpl w:val="06985DF6"/>
    <w:lvl w:ilvl="0" w:tplc="12780654">
      <w:start w:val="1"/>
      <w:numFmt w:val="decimal"/>
      <w:lvlText w:val="1.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nsid w:val="7F972899"/>
    <w:multiLevelType w:val="hybridMultilevel"/>
    <w:tmpl w:val="C1E40020"/>
    <w:lvl w:ilvl="0" w:tplc="F8CEB9C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34"/>
  </w:num>
  <w:num w:numId="2">
    <w:abstractNumId w:val="27"/>
  </w:num>
  <w:num w:numId="3">
    <w:abstractNumId w:val="52"/>
  </w:num>
  <w:num w:numId="4">
    <w:abstractNumId w:val="30"/>
  </w:num>
  <w:num w:numId="5">
    <w:abstractNumId w:val="45"/>
  </w:num>
  <w:num w:numId="6">
    <w:abstractNumId w:val="8"/>
  </w:num>
  <w:num w:numId="7">
    <w:abstractNumId w:val="61"/>
  </w:num>
  <w:num w:numId="8">
    <w:abstractNumId w:val="43"/>
  </w:num>
  <w:num w:numId="9">
    <w:abstractNumId w:val="13"/>
  </w:num>
  <w:num w:numId="10">
    <w:abstractNumId w:val="35"/>
  </w:num>
  <w:num w:numId="11">
    <w:abstractNumId w:val="60"/>
  </w:num>
  <w:num w:numId="12">
    <w:abstractNumId w:val="40"/>
  </w:num>
  <w:num w:numId="13">
    <w:abstractNumId w:val="56"/>
  </w:num>
  <w:num w:numId="14">
    <w:abstractNumId w:val="55"/>
  </w:num>
  <w:num w:numId="15">
    <w:abstractNumId w:val="48"/>
  </w:num>
  <w:num w:numId="16">
    <w:abstractNumId w:val="26"/>
  </w:num>
  <w:num w:numId="17">
    <w:abstractNumId w:val="24"/>
  </w:num>
  <w:num w:numId="18">
    <w:abstractNumId w:val="57"/>
  </w:num>
  <w:num w:numId="19">
    <w:abstractNumId w:val="32"/>
  </w:num>
  <w:num w:numId="20">
    <w:abstractNumId w:val="19"/>
  </w:num>
  <w:num w:numId="21">
    <w:abstractNumId w:val="29"/>
  </w:num>
  <w:num w:numId="22">
    <w:abstractNumId w:val="25"/>
  </w:num>
  <w:num w:numId="23">
    <w:abstractNumId w:val="54"/>
  </w:num>
  <w:num w:numId="24">
    <w:abstractNumId w:val="37"/>
  </w:num>
  <w:num w:numId="25">
    <w:abstractNumId w:val="53"/>
  </w:num>
  <w:num w:numId="26">
    <w:abstractNumId w:val="59"/>
  </w:num>
  <w:num w:numId="27">
    <w:abstractNumId w:val="38"/>
  </w:num>
  <w:num w:numId="28">
    <w:abstractNumId w:val="17"/>
  </w:num>
  <w:num w:numId="29">
    <w:abstractNumId w:val="5"/>
  </w:num>
  <w:num w:numId="30">
    <w:abstractNumId w:val="23"/>
  </w:num>
  <w:num w:numId="31">
    <w:abstractNumId w:val="31"/>
  </w:num>
  <w:num w:numId="32">
    <w:abstractNumId w:val="22"/>
  </w:num>
  <w:num w:numId="33">
    <w:abstractNumId w:val="6"/>
  </w:num>
  <w:num w:numId="34">
    <w:abstractNumId w:val="51"/>
  </w:num>
  <w:num w:numId="35">
    <w:abstractNumId w:val="28"/>
  </w:num>
  <w:num w:numId="36">
    <w:abstractNumId w:val="42"/>
  </w:num>
  <w:num w:numId="37">
    <w:abstractNumId w:val="58"/>
  </w:num>
  <w:num w:numId="38">
    <w:abstractNumId w:val="10"/>
  </w:num>
  <w:num w:numId="39">
    <w:abstractNumId w:val="50"/>
  </w:num>
  <w:num w:numId="40">
    <w:abstractNumId w:val="18"/>
  </w:num>
  <w:num w:numId="41">
    <w:abstractNumId w:val="16"/>
  </w:num>
  <w:num w:numId="42">
    <w:abstractNumId w:val="9"/>
  </w:num>
  <w:num w:numId="43">
    <w:abstractNumId w:val="38"/>
  </w:num>
  <w:num w:numId="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5"/>
  </w:num>
  <w:num w:numId="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num>
  <w:num w:numId="51">
    <w:abstractNumId w:val="14"/>
  </w:num>
  <w:num w:numId="52">
    <w:abstractNumId w:val="3"/>
  </w:num>
  <w:num w:numId="53">
    <w:abstractNumId w:val="47"/>
  </w:num>
  <w:num w:numId="54">
    <w:abstractNumId w:val="15"/>
  </w:num>
  <w:num w:numId="55">
    <w:abstractNumId w:val="39"/>
  </w:num>
  <w:num w:numId="56">
    <w:abstractNumId w:val="33"/>
  </w:num>
  <w:num w:numId="57">
    <w:abstractNumId w:val="11"/>
  </w:num>
  <w:num w:numId="58">
    <w:abstractNumId w:val="36"/>
  </w:num>
  <w:num w:numId="59">
    <w:abstractNumId w:val="7"/>
  </w:num>
  <w:num w:numId="60">
    <w:abstractNumId w:val="41"/>
  </w:num>
  <w:num w:numId="61">
    <w:abstractNumId w:val="2"/>
  </w:num>
  <w:num w:numId="62">
    <w:abstractNumId w:val="21"/>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hyphenationZone w:val="425"/>
  <w:drawingGridHorizontalSpacing w:val="100"/>
  <w:drawingGridVerticalSpacing w:val="39"/>
  <w:displayHorizontalDrawingGridEvery w:val="0"/>
  <w:displayVerticalDrawingGridEvery w:val="2"/>
  <w:noPunctuationKerning/>
  <w:characterSpacingControl w:val="doNotCompress"/>
  <w:hdrShapeDefaults>
    <o:shapedefaults v:ext="edit" spidmax="134146"/>
    <o:shapelayout v:ext="edit">
      <o:idmap v:ext="edit" data="4"/>
    </o:shapelayout>
  </w:hdrShapeDefaults>
  <w:footnotePr>
    <w:footnote w:id="0"/>
    <w:footnote w:id="1"/>
  </w:footnotePr>
  <w:endnotePr>
    <w:endnote w:id="0"/>
    <w:endnote w:id="1"/>
  </w:endnotePr>
  <w:compat/>
  <w:rsids>
    <w:rsidRoot w:val="00C854D3"/>
    <w:rsid w:val="0000685C"/>
    <w:rsid w:val="00013311"/>
    <w:rsid w:val="000168C6"/>
    <w:rsid w:val="00021C5A"/>
    <w:rsid w:val="000335B4"/>
    <w:rsid w:val="00035322"/>
    <w:rsid w:val="0003552E"/>
    <w:rsid w:val="0004026D"/>
    <w:rsid w:val="00052189"/>
    <w:rsid w:val="00054D26"/>
    <w:rsid w:val="0005549F"/>
    <w:rsid w:val="000565BB"/>
    <w:rsid w:val="0005712D"/>
    <w:rsid w:val="000624F0"/>
    <w:rsid w:val="00063C81"/>
    <w:rsid w:val="0006511E"/>
    <w:rsid w:val="000652EB"/>
    <w:rsid w:val="0006576B"/>
    <w:rsid w:val="00067DC5"/>
    <w:rsid w:val="00072886"/>
    <w:rsid w:val="00073417"/>
    <w:rsid w:val="00073A77"/>
    <w:rsid w:val="00074024"/>
    <w:rsid w:val="000803A1"/>
    <w:rsid w:val="000815B8"/>
    <w:rsid w:val="0008206B"/>
    <w:rsid w:val="00085641"/>
    <w:rsid w:val="00087BCA"/>
    <w:rsid w:val="00090A93"/>
    <w:rsid w:val="0009296C"/>
    <w:rsid w:val="00093212"/>
    <w:rsid w:val="00094749"/>
    <w:rsid w:val="00096950"/>
    <w:rsid w:val="000A036B"/>
    <w:rsid w:val="000A3BB0"/>
    <w:rsid w:val="000A4EE4"/>
    <w:rsid w:val="000B48E9"/>
    <w:rsid w:val="000B6094"/>
    <w:rsid w:val="000B62EC"/>
    <w:rsid w:val="000C2DE5"/>
    <w:rsid w:val="000C3180"/>
    <w:rsid w:val="000D2C48"/>
    <w:rsid w:val="000D3EE2"/>
    <w:rsid w:val="000D7BFE"/>
    <w:rsid w:val="000E1DB3"/>
    <w:rsid w:val="000E1FA9"/>
    <w:rsid w:val="000E3EBC"/>
    <w:rsid w:val="000E4F36"/>
    <w:rsid w:val="000F04FF"/>
    <w:rsid w:val="000F2406"/>
    <w:rsid w:val="000F38C6"/>
    <w:rsid w:val="000F63FC"/>
    <w:rsid w:val="000F6B91"/>
    <w:rsid w:val="000F7A84"/>
    <w:rsid w:val="00107E5B"/>
    <w:rsid w:val="001115D9"/>
    <w:rsid w:val="00113190"/>
    <w:rsid w:val="00113EA5"/>
    <w:rsid w:val="00116E32"/>
    <w:rsid w:val="00132486"/>
    <w:rsid w:val="001405EC"/>
    <w:rsid w:val="001433FA"/>
    <w:rsid w:val="001468D6"/>
    <w:rsid w:val="00152848"/>
    <w:rsid w:val="00154035"/>
    <w:rsid w:val="001644D5"/>
    <w:rsid w:val="00170A74"/>
    <w:rsid w:val="0018488A"/>
    <w:rsid w:val="00191AFB"/>
    <w:rsid w:val="00192ABA"/>
    <w:rsid w:val="00192C6A"/>
    <w:rsid w:val="00196D07"/>
    <w:rsid w:val="00197567"/>
    <w:rsid w:val="001A4FD1"/>
    <w:rsid w:val="001A7B0D"/>
    <w:rsid w:val="001B2178"/>
    <w:rsid w:val="001B3524"/>
    <w:rsid w:val="001C2007"/>
    <w:rsid w:val="001C2731"/>
    <w:rsid w:val="001C28BD"/>
    <w:rsid w:val="001C3346"/>
    <w:rsid w:val="001C45AE"/>
    <w:rsid w:val="001C78EB"/>
    <w:rsid w:val="001C7964"/>
    <w:rsid w:val="001D1673"/>
    <w:rsid w:val="001D1917"/>
    <w:rsid w:val="001D38DF"/>
    <w:rsid w:val="001D408C"/>
    <w:rsid w:val="001D4E55"/>
    <w:rsid w:val="001D5A73"/>
    <w:rsid w:val="001D5F76"/>
    <w:rsid w:val="001D6C72"/>
    <w:rsid w:val="001E3215"/>
    <w:rsid w:val="001F07AD"/>
    <w:rsid w:val="001F4844"/>
    <w:rsid w:val="001F52F1"/>
    <w:rsid w:val="001F74F5"/>
    <w:rsid w:val="00203B3D"/>
    <w:rsid w:val="00204848"/>
    <w:rsid w:val="0022073B"/>
    <w:rsid w:val="002255F6"/>
    <w:rsid w:val="002266E3"/>
    <w:rsid w:val="0022709A"/>
    <w:rsid w:val="00230FDE"/>
    <w:rsid w:val="002333B7"/>
    <w:rsid w:val="00234978"/>
    <w:rsid w:val="00234F6B"/>
    <w:rsid w:val="00236A4B"/>
    <w:rsid w:val="002423E4"/>
    <w:rsid w:val="00246AC1"/>
    <w:rsid w:val="00252197"/>
    <w:rsid w:val="00261D70"/>
    <w:rsid w:val="00261DD8"/>
    <w:rsid w:val="00265341"/>
    <w:rsid w:val="00266E0E"/>
    <w:rsid w:val="0026745D"/>
    <w:rsid w:val="002814A0"/>
    <w:rsid w:val="00281597"/>
    <w:rsid w:val="00282FB2"/>
    <w:rsid w:val="0029177E"/>
    <w:rsid w:val="0029789E"/>
    <w:rsid w:val="002A03CC"/>
    <w:rsid w:val="002A578A"/>
    <w:rsid w:val="002B45BC"/>
    <w:rsid w:val="002B4AEF"/>
    <w:rsid w:val="002C092C"/>
    <w:rsid w:val="002C57FF"/>
    <w:rsid w:val="002C741B"/>
    <w:rsid w:val="002C764C"/>
    <w:rsid w:val="002D0038"/>
    <w:rsid w:val="002D13F8"/>
    <w:rsid w:val="002D6D0A"/>
    <w:rsid w:val="002D6D76"/>
    <w:rsid w:val="002D70D1"/>
    <w:rsid w:val="002F4446"/>
    <w:rsid w:val="002F5F1F"/>
    <w:rsid w:val="0030296A"/>
    <w:rsid w:val="00303EB6"/>
    <w:rsid w:val="00303EEE"/>
    <w:rsid w:val="00317945"/>
    <w:rsid w:val="00320864"/>
    <w:rsid w:val="00321D70"/>
    <w:rsid w:val="003227D2"/>
    <w:rsid w:val="00323210"/>
    <w:rsid w:val="003240F6"/>
    <w:rsid w:val="0032473F"/>
    <w:rsid w:val="00332FD7"/>
    <w:rsid w:val="00333ABD"/>
    <w:rsid w:val="0034001B"/>
    <w:rsid w:val="00345846"/>
    <w:rsid w:val="00345B08"/>
    <w:rsid w:val="003538D5"/>
    <w:rsid w:val="00353BA2"/>
    <w:rsid w:val="003605B4"/>
    <w:rsid w:val="00360FA5"/>
    <w:rsid w:val="00364D11"/>
    <w:rsid w:val="00365720"/>
    <w:rsid w:val="00373641"/>
    <w:rsid w:val="003763CE"/>
    <w:rsid w:val="00376B88"/>
    <w:rsid w:val="0037716B"/>
    <w:rsid w:val="00377F52"/>
    <w:rsid w:val="00380F51"/>
    <w:rsid w:val="0038748F"/>
    <w:rsid w:val="003910CB"/>
    <w:rsid w:val="003939C6"/>
    <w:rsid w:val="00394BD4"/>
    <w:rsid w:val="003A1A1A"/>
    <w:rsid w:val="003A1C59"/>
    <w:rsid w:val="003A43D7"/>
    <w:rsid w:val="003A51D5"/>
    <w:rsid w:val="003B00E1"/>
    <w:rsid w:val="003B1F96"/>
    <w:rsid w:val="003B20C3"/>
    <w:rsid w:val="003B33C7"/>
    <w:rsid w:val="003C2024"/>
    <w:rsid w:val="003C629D"/>
    <w:rsid w:val="003E0ECC"/>
    <w:rsid w:val="003E1064"/>
    <w:rsid w:val="003F15AB"/>
    <w:rsid w:val="003F1B11"/>
    <w:rsid w:val="003F35BC"/>
    <w:rsid w:val="003F4821"/>
    <w:rsid w:val="003F5917"/>
    <w:rsid w:val="003F5925"/>
    <w:rsid w:val="003F652E"/>
    <w:rsid w:val="003F76FD"/>
    <w:rsid w:val="00400B70"/>
    <w:rsid w:val="00400F16"/>
    <w:rsid w:val="004050DD"/>
    <w:rsid w:val="00406FAA"/>
    <w:rsid w:val="00410DCB"/>
    <w:rsid w:val="00414431"/>
    <w:rsid w:val="0041488C"/>
    <w:rsid w:val="004263E3"/>
    <w:rsid w:val="00431ECE"/>
    <w:rsid w:val="004340EE"/>
    <w:rsid w:val="0043777B"/>
    <w:rsid w:val="004413FE"/>
    <w:rsid w:val="00446A9D"/>
    <w:rsid w:val="004563DB"/>
    <w:rsid w:val="00456D05"/>
    <w:rsid w:val="004576AC"/>
    <w:rsid w:val="00460651"/>
    <w:rsid w:val="004623A6"/>
    <w:rsid w:val="004626FE"/>
    <w:rsid w:val="00466386"/>
    <w:rsid w:val="004700DB"/>
    <w:rsid w:val="00473BD5"/>
    <w:rsid w:val="0047522E"/>
    <w:rsid w:val="00476764"/>
    <w:rsid w:val="0048046A"/>
    <w:rsid w:val="00485873"/>
    <w:rsid w:val="0048668D"/>
    <w:rsid w:val="00491E59"/>
    <w:rsid w:val="00493F91"/>
    <w:rsid w:val="004A1138"/>
    <w:rsid w:val="004A3C6C"/>
    <w:rsid w:val="004B60D6"/>
    <w:rsid w:val="004B61D3"/>
    <w:rsid w:val="004B7579"/>
    <w:rsid w:val="004C06C2"/>
    <w:rsid w:val="004C22A5"/>
    <w:rsid w:val="004D0D58"/>
    <w:rsid w:val="004D21D6"/>
    <w:rsid w:val="004D26C4"/>
    <w:rsid w:val="004D3ED4"/>
    <w:rsid w:val="004E15E5"/>
    <w:rsid w:val="004E41BB"/>
    <w:rsid w:val="004E497D"/>
    <w:rsid w:val="004E4B33"/>
    <w:rsid w:val="004E630A"/>
    <w:rsid w:val="004E7FB8"/>
    <w:rsid w:val="004F6FF1"/>
    <w:rsid w:val="00501CC1"/>
    <w:rsid w:val="00503A28"/>
    <w:rsid w:val="00505989"/>
    <w:rsid w:val="00506882"/>
    <w:rsid w:val="00514D26"/>
    <w:rsid w:val="005216F9"/>
    <w:rsid w:val="00522CAE"/>
    <w:rsid w:val="005238A7"/>
    <w:rsid w:val="00524D6F"/>
    <w:rsid w:val="00534585"/>
    <w:rsid w:val="005427FB"/>
    <w:rsid w:val="00551359"/>
    <w:rsid w:val="00551F2F"/>
    <w:rsid w:val="0055642A"/>
    <w:rsid w:val="0056344E"/>
    <w:rsid w:val="0057141A"/>
    <w:rsid w:val="00573118"/>
    <w:rsid w:val="005751C3"/>
    <w:rsid w:val="00577078"/>
    <w:rsid w:val="005820F0"/>
    <w:rsid w:val="005838C2"/>
    <w:rsid w:val="00584EE2"/>
    <w:rsid w:val="005856CA"/>
    <w:rsid w:val="005911EB"/>
    <w:rsid w:val="005916C3"/>
    <w:rsid w:val="00593B2E"/>
    <w:rsid w:val="00593B9B"/>
    <w:rsid w:val="005A0C2C"/>
    <w:rsid w:val="005A1B21"/>
    <w:rsid w:val="005A6BAF"/>
    <w:rsid w:val="005B0AF7"/>
    <w:rsid w:val="005B1EBA"/>
    <w:rsid w:val="005B4E8D"/>
    <w:rsid w:val="005C0C73"/>
    <w:rsid w:val="005C3778"/>
    <w:rsid w:val="005C6479"/>
    <w:rsid w:val="005D1D1F"/>
    <w:rsid w:val="005D313D"/>
    <w:rsid w:val="005D4AA7"/>
    <w:rsid w:val="005D540A"/>
    <w:rsid w:val="005D5CF2"/>
    <w:rsid w:val="005D6526"/>
    <w:rsid w:val="005D6E16"/>
    <w:rsid w:val="005E11AE"/>
    <w:rsid w:val="005E2339"/>
    <w:rsid w:val="005E3536"/>
    <w:rsid w:val="005E407E"/>
    <w:rsid w:val="005E476D"/>
    <w:rsid w:val="005E71B0"/>
    <w:rsid w:val="005F52AF"/>
    <w:rsid w:val="005F6709"/>
    <w:rsid w:val="006015D9"/>
    <w:rsid w:val="00601FA9"/>
    <w:rsid w:val="00607680"/>
    <w:rsid w:val="006230A7"/>
    <w:rsid w:val="006242DA"/>
    <w:rsid w:val="00625389"/>
    <w:rsid w:val="00626BB1"/>
    <w:rsid w:val="006304DD"/>
    <w:rsid w:val="006305DF"/>
    <w:rsid w:val="00631E48"/>
    <w:rsid w:val="00633A21"/>
    <w:rsid w:val="00637193"/>
    <w:rsid w:val="00640DF6"/>
    <w:rsid w:val="006420F4"/>
    <w:rsid w:val="00642A96"/>
    <w:rsid w:val="006433F7"/>
    <w:rsid w:val="00651EB0"/>
    <w:rsid w:val="00651F37"/>
    <w:rsid w:val="00657B87"/>
    <w:rsid w:val="00662837"/>
    <w:rsid w:val="006801B9"/>
    <w:rsid w:val="0068103B"/>
    <w:rsid w:val="00684AFB"/>
    <w:rsid w:val="0068675F"/>
    <w:rsid w:val="00686A03"/>
    <w:rsid w:val="00686E71"/>
    <w:rsid w:val="00687E10"/>
    <w:rsid w:val="00690E3D"/>
    <w:rsid w:val="00691A41"/>
    <w:rsid w:val="00691F5F"/>
    <w:rsid w:val="006923ED"/>
    <w:rsid w:val="00695F49"/>
    <w:rsid w:val="006965B8"/>
    <w:rsid w:val="00697527"/>
    <w:rsid w:val="00697C03"/>
    <w:rsid w:val="006A15F8"/>
    <w:rsid w:val="006A20B9"/>
    <w:rsid w:val="006A364F"/>
    <w:rsid w:val="006A60C6"/>
    <w:rsid w:val="006A7DF9"/>
    <w:rsid w:val="006B162C"/>
    <w:rsid w:val="006B1CE0"/>
    <w:rsid w:val="006B24A1"/>
    <w:rsid w:val="006B3846"/>
    <w:rsid w:val="006B5378"/>
    <w:rsid w:val="006B78EC"/>
    <w:rsid w:val="006C0CD6"/>
    <w:rsid w:val="006C154B"/>
    <w:rsid w:val="006D08F8"/>
    <w:rsid w:val="006D0B6C"/>
    <w:rsid w:val="006D5851"/>
    <w:rsid w:val="006F3A27"/>
    <w:rsid w:val="006F591A"/>
    <w:rsid w:val="007003E3"/>
    <w:rsid w:val="007014C8"/>
    <w:rsid w:val="00710B59"/>
    <w:rsid w:val="00711663"/>
    <w:rsid w:val="0071213A"/>
    <w:rsid w:val="00714AFB"/>
    <w:rsid w:val="007171B2"/>
    <w:rsid w:val="00717874"/>
    <w:rsid w:val="00721A4A"/>
    <w:rsid w:val="00721FCF"/>
    <w:rsid w:val="007241EA"/>
    <w:rsid w:val="0073203E"/>
    <w:rsid w:val="00735C24"/>
    <w:rsid w:val="00736015"/>
    <w:rsid w:val="00736788"/>
    <w:rsid w:val="0074123F"/>
    <w:rsid w:val="0074623E"/>
    <w:rsid w:val="007502A2"/>
    <w:rsid w:val="00750B54"/>
    <w:rsid w:val="007518A2"/>
    <w:rsid w:val="00753C03"/>
    <w:rsid w:val="00764B92"/>
    <w:rsid w:val="00773F16"/>
    <w:rsid w:val="0079326B"/>
    <w:rsid w:val="007938C8"/>
    <w:rsid w:val="007954E2"/>
    <w:rsid w:val="0079569D"/>
    <w:rsid w:val="00796B8B"/>
    <w:rsid w:val="007A3CAE"/>
    <w:rsid w:val="007A523F"/>
    <w:rsid w:val="007A60F9"/>
    <w:rsid w:val="007A6233"/>
    <w:rsid w:val="007A6E26"/>
    <w:rsid w:val="007A765B"/>
    <w:rsid w:val="007B169E"/>
    <w:rsid w:val="007B230E"/>
    <w:rsid w:val="007B3930"/>
    <w:rsid w:val="007B4616"/>
    <w:rsid w:val="007C35AB"/>
    <w:rsid w:val="007C4DB0"/>
    <w:rsid w:val="007C51EB"/>
    <w:rsid w:val="007C5356"/>
    <w:rsid w:val="007C5EBC"/>
    <w:rsid w:val="007C6541"/>
    <w:rsid w:val="007C79D0"/>
    <w:rsid w:val="007D5E25"/>
    <w:rsid w:val="007E0D9F"/>
    <w:rsid w:val="007E1857"/>
    <w:rsid w:val="007E1DD2"/>
    <w:rsid w:val="007F0DDA"/>
    <w:rsid w:val="007F5F79"/>
    <w:rsid w:val="008045C3"/>
    <w:rsid w:val="00810F0E"/>
    <w:rsid w:val="00810F28"/>
    <w:rsid w:val="00813981"/>
    <w:rsid w:val="008253F9"/>
    <w:rsid w:val="008324A5"/>
    <w:rsid w:val="00834688"/>
    <w:rsid w:val="008367EC"/>
    <w:rsid w:val="00837643"/>
    <w:rsid w:val="008547B8"/>
    <w:rsid w:val="008617EC"/>
    <w:rsid w:val="00861E43"/>
    <w:rsid w:val="008627E2"/>
    <w:rsid w:val="0086320C"/>
    <w:rsid w:val="00865961"/>
    <w:rsid w:val="0086693F"/>
    <w:rsid w:val="00867455"/>
    <w:rsid w:val="00870D9C"/>
    <w:rsid w:val="00870FED"/>
    <w:rsid w:val="008713AF"/>
    <w:rsid w:val="0087390A"/>
    <w:rsid w:val="00874E87"/>
    <w:rsid w:val="0087605B"/>
    <w:rsid w:val="008762F3"/>
    <w:rsid w:val="0088355F"/>
    <w:rsid w:val="008850B7"/>
    <w:rsid w:val="008856D8"/>
    <w:rsid w:val="00891A4E"/>
    <w:rsid w:val="00893DE3"/>
    <w:rsid w:val="00896878"/>
    <w:rsid w:val="008A15C2"/>
    <w:rsid w:val="008A4716"/>
    <w:rsid w:val="008A79F3"/>
    <w:rsid w:val="008B1980"/>
    <w:rsid w:val="008B3C59"/>
    <w:rsid w:val="008C0919"/>
    <w:rsid w:val="008C35E7"/>
    <w:rsid w:val="008D4922"/>
    <w:rsid w:val="008D7153"/>
    <w:rsid w:val="008D7437"/>
    <w:rsid w:val="008D7A50"/>
    <w:rsid w:val="008D7C94"/>
    <w:rsid w:val="008E2D17"/>
    <w:rsid w:val="008E6A5E"/>
    <w:rsid w:val="008E6C67"/>
    <w:rsid w:val="008F38C7"/>
    <w:rsid w:val="009018CC"/>
    <w:rsid w:val="00902D9F"/>
    <w:rsid w:val="009031AA"/>
    <w:rsid w:val="00903637"/>
    <w:rsid w:val="0090387C"/>
    <w:rsid w:val="00904F42"/>
    <w:rsid w:val="00905CC2"/>
    <w:rsid w:val="009060E4"/>
    <w:rsid w:val="0090765C"/>
    <w:rsid w:val="00914DAD"/>
    <w:rsid w:val="0091650F"/>
    <w:rsid w:val="00916D94"/>
    <w:rsid w:val="00917BB2"/>
    <w:rsid w:val="00920884"/>
    <w:rsid w:val="00922FE5"/>
    <w:rsid w:val="00926C90"/>
    <w:rsid w:val="00937E3C"/>
    <w:rsid w:val="0094055D"/>
    <w:rsid w:val="0094153E"/>
    <w:rsid w:val="00942666"/>
    <w:rsid w:val="0094796B"/>
    <w:rsid w:val="00947D39"/>
    <w:rsid w:val="00951011"/>
    <w:rsid w:val="009532F9"/>
    <w:rsid w:val="00953F5C"/>
    <w:rsid w:val="00962A49"/>
    <w:rsid w:val="009655D6"/>
    <w:rsid w:val="00972476"/>
    <w:rsid w:val="0097296D"/>
    <w:rsid w:val="009768F3"/>
    <w:rsid w:val="00976C11"/>
    <w:rsid w:val="00980B06"/>
    <w:rsid w:val="009810F6"/>
    <w:rsid w:val="009829B3"/>
    <w:rsid w:val="00982AA5"/>
    <w:rsid w:val="009831FE"/>
    <w:rsid w:val="00984AD4"/>
    <w:rsid w:val="0098535D"/>
    <w:rsid w:val="00986FBB"/>
    <w:rsid w:val="00993CBF"/>
    <w:rsid w:val="009A2335"/>
    <w:rsid w:val="009B4950"/>
    <w:rsid w:val="009B4F48"/>
    <w:rsid w:val="009C3119"/>
    <w:rsid w:val="009C3C55"/>
    <w:rsid w:val="009C696E"/>
    <w:rsid w:val="009D33E9"/>
    <w:rsid w:val="009D756A"/>
    <w:rsid w:val="009E0D5E"/>
    <w:rsid w:val="009E1943"/>
    <w:rsid w:val="009E21A8"/>
    <w:rsid w:val="009E3145"/>
    <w:rsid w:val="009F48DB"/>
    <w:rsid w:val="00A01B7A"/>
    <w:rsid w:val="00A06BAB"/>
    <w:rsid w:val="00A10946"/>
    <w:rsid w:val="00A1266E"/>
    <w:rsid w:val="00A20B26"/>
    <w:rsid w:val="00A31C49"/>
    <w:rsid w:val="00A40299"/>
    <w:rsid w:val="00A40AE2"/>
    <w:rsid w:val="00A47428"/>
    <w:rsid w:val="00A51363"/>
    <w:rsid w:val="00A52D9F"/>
    <w:rsid w:val="00A631B7"/>
    <w:rsid w:val="00A6372F"/>
    <w:rsid w:val="00A71F68"/>
    <w:rsid w:val="00A731DD"/>
    <w:rsid w:val="00A75FB4"/>
    <w:rsid w:val="00A803E4"/>
    <w:rsid w:val="00A8052E"/>
    <w:rsid w:val="00A835BB"/>
    <w:rsid w:val="00A85AEE"/>
    <w:rsid w:val="00A86C3B"/>
    <w:rsid w:val="00A8787B"/>
    <w:rsid w:val="00A95985"/>
    <w:rsid w:val="00A96C0E"/>
    <w:rsid w:val="00A970F0"/>
    <w:rsid w:val="00AA686C"/>
    <w:rsid w:val="00AA78F4"/>
    <w:rsid w:val="00AB44C0"/>
    <w:rsid w:val="00AB60B5"/>
    <w:rsid w:val="00AD4D85"/>
    <w:rsid w:val="00AD4FC3"/>
    <w:rsid w:val="00AD5A63"/>
    <w:rsid w:val="00AD634A"/>
    <w:rsid w:val="00AD77C8"/>
    <w:rsid w:val="00AE315D"/>
    <w:rsid w:val="00AE3E5E"/>
    <w:rsid w:val="00AE613A"/>
    <w:rsid w:val="00AE62D9"/>
    <w:rsid w:val="00AF223A"/>
    <w:rsid w:val="00AF4F59"/>
    <w:rsid w:val="00AF69DC"/>
    <w:rsid w:val="00B0015C"/>
    <w:rsid w:val="00B01AA9"/>
    <w:rsid w:val="00B05017"/>
    <w:rsid w:val="00B1201E"/>
    <w:rsid w:val="00B16429"/>
    <w:rsid w:val="00B20CE6"/>
    <w:rsid w:val="00B26244"/>
    <w:rsid w:val="00B31FFA"/>
    <w:rsid w:val="00B33343"/>
    <w:rsid w:val="00B355AB"/>
    <w:rsid w:val="00B35F64"/>
    <w:rsid w:val="00B408B2"/>
    <w:rsid w:val="00B459D6"/>
    <w:rsid w:val="00B54FB7"/>
    <w:rsid w:val="00B563D3"/>
    <w:rsid w:val="00B56EB1"/>
    <w:rsid w:val="00B5758E"/>
    <w:rsid w:val="00B6405F"/>
    <w:rsid w:val="00B6743E"/>
    <w:rsid w:val="00B70A13"/>
    <w:rsid w:val="00B7211F"/>
    <w:rsid w:val="00B75F0B"/>
    <w:rsid w:val="00B77D09"/>
    <w:rsid w:val="00B826E9"/>
    <w:rsid w:val="00B85DB5"/>
    <w:rsid w:val="00B93D3C"/>
    <w:rsid w:val="00BA2CAF"/>
    <w:rsid w:val="00BA5E44"/>
    <w:rsid w:val="00BA66D6"/>
    <w:rsid w:val="00BA7861"/>
    <w:rsid w:val="00BB3985"/>
    <w:rsid w:val="00BB7335"/>
    <w:rsid w:val="00BC000A"/>
    <w:rsid w:val="00BC0E10"/>
    <w:rsid w:val="00BD01BF"/>
    <w:rsid w:val="00BD3148"/>
    <w:rsid w:val="00BD3319"/>
    <w:rsid w:val="00BD4774"/>
    <w:rsid w:val="00BD63DC"/>
    <w:rsid w:val="00BE136C"/>
    <w:rsid w:val="00BE51C1"/>
    <w:rsid w:val="00BF10BD"/>
    <w:rsid w:val="00BF3093"/>
    <w:rsid w:val="00BF4B14"/>
    <w:rsid w:val="00BF5AFD"/>
    <w:rsid w:val="00C00C2D"/>
    <w:rsid w:val="00C03ED5"/>
    <w:rsid w:val="00C04AD5"/>
    <w:rsid w:val="00C07493"/>
    <w:rsid w:val="00C10B1E"/>
    <w:rsid w:val="00C1487B"/>
    <w:rsid w:val="00C17A6E"/>
    <w:rsid w:val="00C214EA"/>
    <w:rsid w:val="00C21655"/>
    <w:rsid w:val="00C22027"/>
    <w:rsid w:val="00C22C4C"/>
    <w:rsid w:val="00C2512C"/>
    <w:rsid w:val="00C31689"/>
    <w:rsid w:val="00C32475"/>
    <w:rsid w:val="00C33C98"/>
    <w:rsid w:val="00C33E2D"/>
    <w:rsid w:val="00C3507D"/>
    <w:rsid w:val="00C40DB7"/>
    <w:rsid w:val="00C448E6"/>
    <w:rsid w:val="00C53F9C"/>
    <w:rsid w:val="00C5628C"/>
    <w:rsid w:val="00C60DC9"/>
    <w:rsid w:val="00C62E61"/>
    <w:rsid w:val="00C63BBC"/>
    <w:rsid w:val="00C72539"/>
    <w:rsid w:val="00C84939"/>
    <w:rsid w:val="00C854D3"/>
    <w:rsid w:val="00C8634C"/>
    <w:rsid w:val="00C9541C"/>
    <w:rsid w:val="00C963F6"/>
    <w:rsid w:val="00CA1B9C"/>
    <w:rsid w:val="00CA2866"/>
    <w:rsid w:val="00CA703B"/>
    <w:rsid w:val="00CA704E"/>
    <w:rsid w:val="00CA78DA"/>
    <w:rsid w:val="00CB0601"/>
    <w:rsid w:val="00CB597F"/>
    <w:rsid w:val="00CB7827"/>
    <w:rsid w:val="00CC095B"/>
    <w:rsid w:val="00CC0ABC"/>
    <w:rsid w:val="00CC1546"/>
    <w:rsid w:val="00CC7B06"/>
    <w:rsid w:val="00CD289A"/>
    <w:rsid w:val="00CD51FB"/>
    <w:rsid w:val="00CD5D5B"/>
    <w:rsid w:val="00CD6AE1"/>
    <w:rsid w:val="00CE125C"/>
    <w:rsid w:val="00CE1666"/>
    <w:rsid w:val="00CE53D4"/>
    <w:rsid w:val="00CE6869"/>
    <w:rsid w:val="00CE76D7"/>
    <w:rsid w:val="00CF33BD"/>
    <w:rsid w:val="00CF5B93"/>
    <w:rsid w:val="00D0092F"/>
    <w:rsid w:val="00D02748"/>
    <w:rsid w:val="00D06076"/>
    <w:rsid w:val="00D10276"/>
    <w:rsid w:val="00D13A3F"/>
    <w:rsid w:val="00D15EA9"/>
    <w:rsid w:val="00D272A4"/>
    <w:rsid w:val="00D3040C"/>
    <w:rsid w:val="00D31984"/>
    <w:rsid w:val="00D32540"/>
    <w:rsid w:val="00D332E9"/>
    <w:rsid w:val="00D337B1"/>
    <w:rsid w:val="00D341BC"/>
    <w:rsid w:val="00D35840"/>
    <w:rsid w:val="00D43D0A"/>
    <w:rsid w:val="00D43D36"/>
    <w:rsid w:val="00D46632"/>
    <w:rsid w:val="00D512B6"/>
    <w:rsid w:val="00D5528E"/>
    <w:rsid w:val="00D56028"/>
    <w:rsid w:val="00D57F00"/>
    <w:rsid w:val="00D639AE"/>
    <w:rsid w:val="00D63A3E"/>
    <w:rsid w:val="00D63A86"/>
    <w:rsid w:val="00D66F08"/>
    <w:rsid w:val="00D704D2"/>
    <w:rsid w:val="00D76E3C"/>
    <w:rsid w:val="00D772DF"/>
    <w:rsid w:val="00D772FA"/>
    <w:rsid w:val="00D77696"/>
    <w:rsid w:val="00D83DCF"/>
    <w:rsid w:val="00D84262"/>
    <w:rsid w:val="00D84DDA"/>
    <w:rsid w:val="00D8573E"/>
    <w:rsid w:val="00D87DC5"/>
    <w:rsid w:val="00D87F12"/>
    <w:rsid w:val="00D96C8E"/>
    <w:rsid w:val="00DB1835"/>
    <w:rsid w:val="00DB76E6"/>
    <w:rsid w:val="00DC0D25"/>
    <w:rsid w:val="00DC3319"/>
    <w:rsid w:val="00DC56E5"/>
    <w:rsid w:val="00DD78BC"/>
    <w:rsid w:val="00DF3CB4"/>
    <w:rsid w:val="00DF3F26"/>
    <w:rsid w:val="00E018CB"/>
    <w:rsid w:val="00E0384F"/>
    <w:rsid w:val="00E04123"/>
    <w:rsid w:val="00E04D95"/>
    <w:rsid w:val="00E05A6E"/>
    <w:rsid w:val="00E05B91"/>
    <w:rsid w:val="00E120A1"/>
    <w:rsid w:val="00E13675"/>
    <w:rsid w:val="00E20AF3"/>
    <w:rsid w:val="00E23512"/>
    <w:rsid w:val="00E237DE"/>
    <w:rsid w:val="00E26C02"/>
    <w:rsid w:val="00E317ED"/>
    <w:rsid w:val="00E325ED"/>
    <w:rsid w:val="00E32A3E"/>
    <w:rsid w:val="00E36B16"/>
    <w:rsid w:val="00E43036"/>
    <w:rsid w:val="00E4516F"/>
    <w:rsid w:val="00E46E9C"/>
    <w:rsid w:val="00E51711"/>
    <w:rsid w:val="00E51F5E"/>
    <w:rsid w:val="00E52F7F"/>
    <w:rsid w:val="00E539B0"/>
    <w:rsid w:val="00E56B37"/>
    <w:rsid w:val="00E6120E"/>
    <w:rsid w:val="00E643EC"/>
    <w:rsid w:val="00E67AD6"/>
    <w:rsid w:val="00E71A73"/>
    <w:rsid w:val="00E76EF9"/>
    <w:rsid w:val="00E80063"/>
    <w:rsid w:val="00E81C5B"/>
    <w:rsid w:val="00E8399A"/>
    <w:rsid w:val="00E83DF2"/>
    <w:rsid w:val="00E84B31"/>
    <w:rsid w:val="00E85720"/>
    <w:rsid w:val="00E92A97"/>
    <w:rsid w:val="00E97A9D"/>
    <w:rsid w:val="00EA3505"/>
    <w:rsid w:val="00EA433A"/>
    <w:rsid w:val="00EA54D6"/>
    <w:rsid w:val="00EA6E49"/>
    <w:rsid w:val="00EB2ADD"/>
    <w:rsid w:val="00EC2680"/>
    <w:rsid w:val="00EC4CA9"/>
    <w:rsid w:val="00EC6A48"/>
    <w:rsid w:val="00ED393B"/>
    <w:rsid w:val="00ED40ED"/>
    <w:rsid w:val="00EE2924"/>
    <w:rsid w:val="00EE3CBB"/>
    <w:rsid w:val="00EE6BB1"/>
    <w:rsid w:val="00EF051D"/>
    <w:rsid w:val="00EF1F6A"/>
    <w:rsid w:val="00EF3D0F"/>
    <w:rsid w:val="00F00B33"/>
    <w:rsid w:val="00F03964"/>
    <w:rsid w:val="00F04F4E"/>
    <w:rsid w:val="00F118D5"/>
    <w:rsid w:val="00F11A86"/>
    <w:rsid w:val="00F11CB7"/>
    <w:rsid w:val="00F13853"/>
    <w:rsid w:val="00F15C3F"/>
    <w:rsid w:val="00F2553E"/>
    <w:rsid w:val="00F25ADE"/>
    <w:rsid w:val="00F3772A"/>
    <w:rsid w:val="00F50359"/>
    <w:rsid w:val="00F518D0"/>
    <w:rsid w:val="00F5331B"/>
    <w:rsid w:val="00F53CB2"/>
    <w:rsid w:val="00F53EE6"/>
    <w:rsid w:val="00F575BF"/>
    <w:rsid w:val="00F651E8"/>
    <w:rsid w:val="00F73BBF"/>
    <w:rsid w:val="00F84326"/>
    <w:rsid w:val="00F87039"/>
    <w:rsid w:val="00F91F25"/>
    <w:rsid w:val="00F93436"/>
    <w:rsid w:val="00F9390F"/>
    <w:rsid w:val="00F960F9"/>
    <w:rsid w:val="00F96A44"/>
    <w:rsid w:val="00F96A89"/>
    <w:rsid w:val="00F97BA6"/>
    <w:rsid w:val="00F97F1A"/>
    <w:rsid w:val="00FA4CEF"/>
    <w:rsid w:val="00FA5685"/>
    <w:rsid w:val="00FA6B4C"/>
    <w:rsid w:val="00FD2A6B"/>
    <w:rsid w:val="00FD4913"/>
    <w:rsid w:val="00FE0387"/>
    <w:rsid w:val="00FE2C61"/>
    <w:rsid w:val="00FE4157"/>
    <w:rsid w:val="00FE49BD"/>
    <w:rsid w:val="00FE4F36"/>
    <w:rsid w:val="00FE53BF"/>
    <w:rsid w:val="00FE7F56"/>
    <w:rsid w:val="00FF0FDA"/>
    <w:rsid w:val="00FF543C"/>
    <w:rsid w:val="00FF6123"/>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4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Body Text Indent 3" w:uiPriority="99"/>
    <w:lsdException w:name="Hyperlink" w:uiPriority="99"/>
    <w:lsdException w:name="FollowedHyperlink" w:uiPriority="99"/>
    <w:lsdException w:name="Strong" w:qFormat="1"/>
    <w:lsdException w:name="Emphasis" w:qFormat="1"/>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54D3"/>
    <w:rPr>
      <w:lang w:val="en-US"/>
    </w:rPr>
  </w:style>
  <w:style w:type="paragraph" w:styleId="Heading1">
    <w:name w:val="heading 1"/>
    <w:basedOn w:val="Normal"/>
    <w:next w:val="Normal"/>
    <w:link w:val="Heading1Char"/>
    <w:qFormat/>
    <w:rsid w:val="006D0B6C"/>
    <w:pPr>
      <w:keepNext/>
      <w:autoSpaceDE w:val="0"/>
      <w:autoSpaceDN w:val="0"/>
      <w:adjustRightInd w:val="0"/>
      <w:jc w:val="center"/>
      <w:outlineLvl w:val="0"/>
    </w:pPr>
    <w:rPr>
      <w:rFonts w:ascii="Times New Roman CYR" w:hAnsi="Times New Roman CYR"/>
      <w:b/>
      <w:bCs/>
      <w:szCs w:val="24"/>
    </w:rPr>
  </w:style>
  <w:style w:type="paragraph" w:styleId="Heading2">
    <w:name w:val="heading 2"/>
    <w:basedOn w:val="Normal"/>
    <w:next w:val="Normal"/>
    <w:link w:val="Heading2Char"/>
    <w:qFormat/>
    <w:rsid w:val="006D0B6C"/>
    <w:pPr>
      <w:keepNext/>
      <w:ind w:firstLine="5040"/>
      <w:outlineLvl w:val="1"/>
    </w:pPr>
    <w:rPr>
      <w:sz w:val="28"/>
      <w:lang w:val="bg-BG"/>
    </w:rPr>
  </w:style>
  <w:style w:type="paragraph" w:styleId="Heading3">
    <w:name w:val="heading 3"/>
    <w:basedOn w:val="Normal"/>
    <w:next w:val="Normal"/>
    <w:qFormat/>
    <w:rsid w:val="007C6541"/>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7C6541"/>
    <w:pPr>
      <w:keepNext/>
      <w:spacing w:before="240" w:after="60"/>
      <w:outlineLvl w:val="3"/>
    </w:pPr>
    <w:rPr>
      <w:b/>
      <w:bCs/>
      <w:sz w:val="28"/>
      <w:szCs w:val="28"/>
    </w:rPr>
  </w:style>
  <w:style w:type="paragraph" w:styleId="Heading5">
    <w:name w:val="heading 5"/>
    <w:basedOn w:val="Normal"/>
    <w:next w:val="Normal"/>
    <w:qFormat/>
    <w:rsid w:val="007C6541"/>
    <w:pPr>
      <w:spacing w:before="240" w:after="60"/>
      <w:outlineLvl w:val="4"/>
    </w:pPr>
    <w:rPr>
      <w:b/>
      <w:bCs/>
      <w:i/>
      <w:iCs/>
      <w:sz w:val="26"/>
      <w:szCs w:val="26"/>
    </w:rPr>
  </w:style>
  <w:style w:type="paragraph" w:styleId="Heading8">
    <w:name w:val="heading 8"/>
    <w:aliases w:val="jjjj,jjjjj,july"/>
    <w:basedOn w:val="Normal"/>
    <w:next w:val="Normal"/>
    <w:link w:val="Heading8Char"/>
    <w:qFormat/>
    <w:rsid w:val="00320864"/>
    <w:pPr>
      <w:keepNext/>
      <w:jc w:val="both"/>
      <w:outlineLvl w:val="7"/>
    </w:pPr>
    <w:rPr>
      <w:rFonts w:ascii="Bookman Old Style" w:hAnsi="Bookman Old Style"/>
      <w:b/>
      <w:i/>
      <w:sz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D0B6C"/>
    <w:pPr>
      <w:tabs>
        <w:tab w:val="center" w:pos="4153"/>
        <w:tab w:val="right" w:pos="8306"/>
      </w:tabs>
    </w:pPr>
  </w:style>
  <w:style w:type="paragraph" w:styleId="Footer">
    <w:name w:val="footer"/>
    <w:basedOn w:val="Normal"/>
    <w:link w:val="FooterChar"/>
    <w:uiPriority w:val="99"/>
    <w:rsid w:val="006D0B6C"/>
    <w:pPr>
      <w:tabs>
        <w:tab w:val="center" w:pos="4153"/>
        <w:tab w:val="right" w:pos="8306"/>
      </w:tabs>
    </w:pPr>
  </w:style>
  <w:style w:type="paragraph" w:styleId="BalloonText">
    <w:name w:val="Balloon Text"/>
    <w:basedOn w:val="Normal"/>
    <w:link w:val="BalloonTextChar"/>
    <w:uiPriority w:val="99"/>
    <w:semiHidden/>
    <w:rsid w:val="00FF543C"/>
    <w:rPr>
      <w:rFonts w:ascii="Tahoma" w:hAnsi="Tahoma" w:cs="Tahoma"/>
      <w:sz w:val="16"/>
      <w:szCs w:val="16"/>
    </w:rPr>
  </w:style>
  <w:style w:type="paragraph" w:styleId="BodyText">
    <w:name w:val="Body Text"/>
    <w:basedOn w:val="Normal"/>
    <w:link w:val="BodyTextChar"/>
    <w:uiPriority w:val="1"/>
    <w:qFormat/>
    <w:rsid w:val="007C6541"/>
    <w:pPr>
      <w:jc w:val="both"/>
    </w:pPr>
    <w:rPr>
      <w:b/>
      <w:sz w:val="28"/>
      <w:lang w:val="bg-BG" w:eastAsia="en-US"/>
    </w:rPr>
  </w:style>
  <w:style w:type="character" w:styleId="Hyperlink">
    <w:name w:val="Hyperlink"/>
    <w:uiPriority w:val="99"/>
    <w:unhideWhenUsed/>
    <w:rsid w:val="000C3180"/>
    <w:rPr>
      <w:color w:val="0000FF"/>
      <w:u w:val="single"/>
    </w:rPr>
  </w:style>
  <w:style w:type="character" w:customStyle="1" w:styleId="HeaderChar">
    <w:name w:val="Header Char"/>
    <w:link w:val="Header"/>
    <w:uiPriority w:val="99"/>
    <w:rsid w:val="00CC1546"/>
    <w:rPr>
      <w:lang w:eastAsia="bg-BG"/>
    </w:rPr>
  </w:style>
  <w:style w:type="character" w:customStyle="1" w:styleId="FooterChar">
    <w:name w:val="Footer Char"/>
    <w:link w:val="Footer"/>
    <w:uiPriority w:val="99"/>
    <w:rsid w:val="00CC1546"/>
    <w:rPr>
      <w:lang w:eastAsia="bg-BG"/>
    </w:rPr>
  </w:style>
  <w:style w:type="paragraph" w:styleId="Title">
    <w:name w:val="Title"/>
    <w:basedOn w:val="Normal"/>
    <w:link w:val="TitleChar"/>
    <w:qFormat/>
    <w:rsid w:val="00AA78F4"/>
    <w:pPr>
      <w:jc w:val="center"/>
    </w:pPr>
    <w:rPr>
      <w:b/>
      <w:sz w:val="28"/>
      <w:lang w:val="bg-BG" w:eastAsia="en-US"/>
    </w:rPr>
  </w:style>
  <w:style w:type="character" w:styleId="PageNumber">
    <w:name w:val="page number"/>
    <w:basedOn w:val="DefaultParagraphFont"/>
    <w:rsid w:val="00AA78F4"/>
  </w:style>
  <w:style w:type="paragraph" w:customStyle="1" w:styleId="1">
    <w:name w:val="Знак Знак1"/>
    <w:basedOn w:val="Normal"/>
    <w:rsid w:val="00E84B31"/>
    <w:pPr>
      <w:tabs>
        <w:tab w:val="left" w:pos="709"/>
      </w:tabs>
    </w:pPr>
    <w:rPr>
      <w:rFonts w:ascii="Tahoma" w:hAnsi="Tahoma"/>
      <w:lang w:val="pl-PL" w:eastAsia="pl-PL"/>
    </w:rPr>
  </w:style>
  <w:style w:type="paragraph" w:styleId="NormalWeb">
    <w:name w:val="Normal (Web)"/>
    <w:basedOn w:val="Normal"/>
    <w:rsid w:val="006923ED"/>
    <w:pPr>
      <w:spacing w:before="100" w:beforeAutospacing="1" w:after="100" w:afterAutospacing="1"/>
    </w:pPr>
    <w:rPr>
      <w:sz w:val="24"/>
      <w:szCs w:val="24"/>
      <w:lang w:val="bg-BG"/>
    </w:rPr>
  </w:style>
  <w:style w:type="character" w:styleId="Strong">
    <w:name w:val="Strong"/>
    <w:qFormat/>
    <w:rsid w:val="009C696E"/>
    <w:rPr>
      <w:b/>
      <w:bCs/>
    </w:rPr>
  </w:style>
  <w:style w:type="paragraph" w:styleId="ListParagraph">
    <w:name w:val="List Paragraph"/>
    <w:basedOn w:val="Normal"/>
    <w:uiPriority w:val="34"/>
    <w:qFormat/>
    <w:rsid w:val="00810F28"/>
    <w:pPr>
      <w:ind w:left="720"/>
      <w:contextualSpacing/>
      <w:jc w:val="both"/>
    </w:pPr>
    <w:rPr>
      <w:rFonts w:eastAsia="Calibri"/>
      <w:sz w:val="24"/>
      <w:szCs w:val="24"/>
      <w:lang w:val="bg-BG" w:eastAsia="en-US"/>
    </w:rPr>
  </w:style>
  <w:style w:type="table" w:styleId="TableGrid">
    <w:name w:val="Table Grid"/>
    <w:basedOn w:val="TableNormal"/>
    <w:uiPriority w:val="99"/>
    <w:rsid w:val="00B355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916D94"/>
    <w:pPr>
      <w:ind w:left="720"/>
      <w:contextualSpacing/>
      <w:jc w:val="both"/>
    </w:pPr>
    <w:rPr>
      <w:rFonts w:eastAsia="Calibri"/>
      <w:sz w:val="24"/>
      <w:szCs w:val="24"/>
      <w:lang w:val="bg-BG" w:eastAsia="en-US"/>
    </w:rPr>
  </w:style>
  <w:style w:type="paragraph" w:customStyle="1" w:styleId="10">
    <w:name w:val="Списък на абзаци1"/>
    <w:basedOn w:val="Normal"/>
    <w:qFormat/>
    <w:rsid w:val="00AE3E5E"/>
    <w:pPr>
      <w:ind w:left="720"/>
      <w:contextualSpacing/>
    </w:pPr>
    <w:rPr>
      <w:rFonts w:ascii="Hebar" w:hAnsi="Hebar"/>
      <w:sz w:val="24"/>
      <w:lang w:val="en-GB"/>
    </w:rPr>
  </w:style>
  <w:style w:type="character" w:customStyle="1" w:styleId="Heading1Char">
    <w:name w:val="Heading 1 Char"/>
    <w:link w:val="Heading1"/>
    <w:rsid w:val="00AE3E5E"/>
    <w:rPr>
      <w:rFonts w:ascii="Times New Roman CYR" w:hAnsi="Times New Roman CYR"/>
      <w:b/>
      <w:bCs/>
      <w:szCs w:val="24"/>
      <w:lang w:val="en-US"/>
    </w:rPr>
  </w:style>
  <w:style w:type="character" w:customStyle="1" w:styleId="Heading2Char">
    <w:name w:val="Heading 2 Char"/>
    <w:link w:val="Heading2"/>
    <w:rsid w:val="00AE3E5E"/>
    <w:rPr>
      <w:sz w:val="28"/>
    </w:rPr>
  </w:style>
  <w:style w:type="character" w:customStyle="1" w:styleId="BalloonTextChar">
    <w:name w:val="Balloon Text Char"/>
    <w:link w:val="BalloonText"/>
    <w:uiPriority w:val="99"/>
    <w:semiHidden/>
    <w:rsid w:val="00AE3E5E"/>
    <w:rPr>
      <w:rFonts w:ascii="Tahoma" w:hAnsi="Tahoma" w:cs="Tahoma"/>
      <w:sz w:val="16"/>
      <w:szCs w:val="16"/>
      <w:lang w:val="en-US"/>
    </w:rPr>
  </w:style>
  <w:style w:type="character" w:customStyle="1" w:styleId="CharChar6">
    <w:name w:val="Char Char6"/>
    <w:rsid w:val="00AE3E5E"/>
    <w:rPr>
      <w:b/>
      <w:sz w:val="28"/>
      <w:lang w:val="bg-BG" w:eastAsia="bg-BG" w:bidi="ar-SA"/>
    </w:rPr>
  </w:style>
  <w:style w:type="character" w:customStyle="1" w:styleId="CharChar5">
    <w:name w:val="Char Char5"/>
    <w:rsid w:val="00AE3E5E"/>
    <w:rPr>
      <w:b/>
      <w:lang w:val="bg-BG" w:eastAsia="bg-BG" w:bidi="ar-SA"/>
    </w:rPr>
  </w:style>
  <w:style w:type="character" w:customStyle="1" w:styleId="CharChar7">
    <w:name w:val="Char Char7"/>
    <w:rsid w:val="00AE3E5E"/>
    <w:rPr>
      <w:rFonts w:eastAsia="Times New Roman" w:cs="Times New Roman"/>
      <w:b/>
      <w:sz w:val="28"/>
      <w:szCs w:val="20"/>
      <w:lang w:eastAsia="bg-BG"/>
    </w:rPr>
  </w:style>
  <w:style w:type="paragraph" w:customStyle="1" w:styleId="4">
    <w:name w:val="Знак Знак4"/>
    <w:basedOn w:val="Normal"/>
    <w:rsid w:val="00AE3E5E"/>
    <w:pPr>
      <w:tabs>
        <w:tab w:val="left" w:pos="709"/>
      </w:tabs>
    </w:pPr>
    <w:rPr>
      <w:rFonts w:ascii="Tahoma" w:hAnsi="Tahoma"/>
      <w:sz w:val="24"/>
      <w:szCs w:val="24"/>
      <w:lang w:val="pl-PL" w:eastAsia="pl-PL"/>
    </w:rPr>
  </w:style>
  <w:style w:type="paragraph" w:styleId="BodyTextIndent">
    <w:name w:val="Body Text Indent"/>
    <w:basedOn w:val="Normal"/>
    <w:link w:val="BodyTextIndentChar"/>
    <w:rsid w:val="00AE3E5E"/>
    <w:pPr>
      <w:ind w:firstLine="720"/>
      <w:jc w:val="both"/>
    </w:pPr>
    <w:rPr>
      <w:color w:val="000000"/>
      <w:spacing w:val="-5"/>
      <w:lang w:val="bg-BG"/>
    </w:rPr>
  </w:style>
  <w:style w:type="character" w:customStyle="1" w:styleId="BodyTextIndentChar">
    <w:name w:val="Body Text Indent Char"/>
    <w:basedOn w:val="DefaultParagraphFont"/>
    <w:link w:val="BodyTextIndent"/>
    <w:rsid w:val="00AE3E5E"/>
    <w:rPr>
      <w:color w:val="000000"/>
      <w:spacing w:val="-5"/>
    </w:rPr>
  </w:style>
  <w:style w:type="paragraph" w:customStyle="1" w:styleId="2">
    <w:name w:val="Списък на абзаци2"/>
    <w:basedOn w:val="Normal"/>
    <w:uiPriority w:val="34"/>
    <w:qFormat/>
    <w:rsid w:val="00AE3E5E"/>
    <w:pPr>
      <w:ind w:left="720"/>
      <w:contextualSpacing/>
    </w:pPr>
    <w:rPr>
      <w:rFonts w:ascii="Hebar" w:hAnsi="Hebar"/>
      <w:sz w:val="24"/>
      <w:lang w:val="en-GB"/>
    </w:rPr>
  </w:style>
  <w:style w:type="character" w:styleId="CommentReference">
    <w:name w:val="annotation reference"/>
    <w:rsid w:val="00AE3E5E"/>
    <w:rPr>
      <w:sz w:val="16"/>
      <w:szCs w:val="16"/>
    </w:rPr>
  </w:style>
  <w:style w:type="paragraph" w:styleId="CommentText">
    <w:name w:val="annotation text"/>
    <w:basedOn w:val="Normal"/>
    <w:link w:val="CommentTextChar"/>
    <w:rsid w:val="00AE3E5E"/>
    <w:rPr>
      <w:rFonts w:ascii="Hebar" w:hAnsi="Hebar"/>
      <w:lang w:val="en-GB"/>
    </w:rPr>
  </w:style>
  <w:style w:type="character" w:customStyle="1" w:styleId="CommentTextChar">
    <w:name w:val="Comment Text Char"/>
    <w:basedOn w:val="DefaultParagraphFont"/>
    <w:link w:val="CommentText"/>
    <w:rsid w:val="00AE3E5E"/>
    <w:rPr>
      <w:rFonts w:ascii="Hebar" w:hAnsi="Hebar"/>
      <w:lang w:val="en-GB"/>
    </w:rPr>
  </w:style>
  <w:style w:type="paragraph" w:styleId="CommentSubject">
    <w:name w:val="annotation subject"/>
    <w:basedOn w:val="CommentText"/>
    <w:next w:val="CommentText"/>
    <w:link w:val="CommentSubjectChar"/>
    <w:rsid w:val="00AE3E5E"/>
    <w:rPr>
      <w:b/>
      <w:bCs/>
    </w:rPr>
  </w:style>
  <w:style w:type="character" w:customStyle="1" w:styleId="CommentSubjectChar">
    <w:name w:val="Comment Subject Char"/>
    <w:basedOn w:val="CommentTextChar"/>
    <w:link w:val="CommentSubject"/>
    <w:rsid w:val="00AE3E5E"/>
    <w:rPr>
      <w:rFonts w:ascii="Hebar" w:hAnsi="Hebar"/>
      <w:b/>
      <w:bCs/>
      <w:lang w:val="en-GB"/>
    </w:rPr>
  </w:style>
  <w:style w:type="paragraph" w:customStyle="1" w:styleId="F9E977197262459AB16AE09F8A4F0155">
    <w:name w:val="F9E977197262459AB16AE09F8A4F0155"/>
    <w:rsid w:val="00AE3E5E"/>
    <w:pPr>
      <w:spacing w:after="200" w:line="276" w:lineRule="auto"/>
    </w:pPr>
    <w:rPr>
      <w:rFonts w:ascii="Calibri" w:hAnsi="Calibri"/>
      <w:sz w:val="22"/>
      <w:szCs w:val="22"/>
    </w:rPr>
  </w:style>
  <w:style w:type="character" w:styleId="FollowedHyperlink">
    <w:name w:val="FollowedHyperlink"/>
    <w:basedOn w:val="DefaultParagraphFont"/>
    <w:uiPriority w:val="99"/>
    <w:rsid w:val="00AE3E5E"/>
    <w:rPr>
      <w:color w:val="800080" w:themeColor="followedHyperlink"/>
      <w:u w:val="single"/>
    </w:rPr>
  </w:style>
  <w:style w:type="character" w:customStyle="1" w:styleId="distance">
    <w:name w:val="distance"/>
    <w:basedOn w:val="DefaultParagraphFont"/>
    <w:rsid w:val="00AE3E5E"/>
  </w:style>
  <w:style w:type="character" w:customStyle="1" w:styleId="Heading8Char">
    <w:name w:val="Heading 8 Char"/>
    <w:aliases w:val="jjjj Char,jjjjj Char,july Char"/>
    <w:basedOn w:val="DefaultParagraphFont"/>
    <w:link w:val="Heading8"/>
    <w:rsid w:val="00320864"/>
    <w:rPr>
      <w:rFonts w:ascii="Bookman Old Style" w:hAnsi="Bookman Old Style"/>
      <w:b/>
      <w:i/>
      <w:sz w:val="24"/>
      <w:lang w:val="en-US" w:eastAsia="en-US"/>
    </w:rPr>
  </w:style>
  <w:style w:type="numbering" w:customStyle="1" w:styleId="NoList1">
    <w:name w:val="No List1"/>
    <w:next w:val="NoList"/>
    <w:uiPriority w:val="99"/>
    <w:semiHidden/>
    <w:unhideWhenUsed/>
    <w:rsid w:val="00320864"/>
  </w:style>
  <w:style w:type="paragraph" w:styleId="BodyTextIndent3">
    <w:name w:val="Body Text Indent 3"/>
    <w:basedOn w:val="Normal"/>
    <w:link w:val="BodyTextIndent3Char"/>
    <w:uiPriority w:val="99"/>
    <w:rsid w:val="00320864"/>
    <w:pPr>
      <w:spacing w:after="120"/>
      <w:ind w:left="283"/>
    </w:pPr>
    <w:rPr>
      <w:rFonts w:ascii="Calibri" w:hAnsi="Calibri"/>
      <w:color w:val="000000"/>
      <w:sz w:val="16"/>
      <w:szCs w:val="16"/>
      <w:lang w:eastAsia="ja-JP"/>
    </w:rPr>
  </w:style>
  <w:style w:type="character" w:customStyle="1" w:styleId="BodyTextIndent3Char">
    <w:name w:val="Body Text Indent 3 Char"/>
    <w:basedOn w:val="DefaultParagraphFont"/>
    <w:link w:val="BodyTextIndent3"/>
    <w:uiPriority w:val="99"/>
    <w:rsid w:val="00320864"/>
    <w:rPr>
      <w:rFonts w:ascii="Calibri" w:hAnsi="Calibri"/>
      <w:color w:val="000000"/>
      <w:sz w:val="16"/>
      <w:szCs w:val="16"/>
      <w:lang w:val="en-US" w:eastAsia="ja-JP"/>
    </w:rPr>
  </w:style>
  <w:style w:type="character" w:customStyle="1" w:styleId="TitleChar">
    <w:name w:val="Title Char"/>
    <w:basedOn w:val="DefaultParagraphFont"/>
    <w:link w:val="Title"/>
    <w:rsid w:val="00320864"/>
    <w:rPr>
      <w:b/>
      <w:sz w:val="28"/>
      <w:lang w:eastAsia="en-US"/>
    </w:rPr>
  </w:style>
  <w:style w:type="paragraph" w:styleId="BodyText2">
    <w:name w:val="Body Text 2"/>
    <w:basedOn w:val="Normal"/>
    <w:link w:val="BodyText2Char"/>
    <w:rsid w:val="00320864"/>
    <w:pPr>
      <w:spacing w:after="120" w:line="480" w:lineRule="auto"/>
    </w:pPr>
    <w:rPr>
      <w:rFonts w:ascii="Calibri" w:hAnsi="Calibri" w:cs="Calibri"/>
      <w:color w:val="000000"/>
      <w:sz w:val="24"/>
      <w:szCs w:val="24"/>
      <w:lang w:eastAsia="ja-JP"/>
    </w:rPr>
  </w:style>
  <w:style w:type="character" w:customStyle="1" w:styleId="BodyText2Char">
    <w:name w:val="Body Text 2 Char"/>
    <w:basedOn w:val="DefaultParagraphFont"/>
    <w:link w:val="BodyText2"/>
    <w:rsid w:val="00320864"/>
    <w:rPr>
      <w:rFonts w:ascii="Calibri" w:hAnsi="Calibri" w:cs="Calibri"/>
      <w:color w:val="000000"/>
      <w:sz w:val="24"/>
      <w:szCs w:val="24"/>
      <w:lang w:val="en-US" w:eastAsia="ja-JP"/>
    </w:rPr>
  </w:style>
  <w:style w:type="paragraph" w:customStyle="1" w:styleId="Style">
    <w:name w:val="Style"/>
    <w:rsid w:val="00320864"/>
    <w:pPr>
      <w:widowControl w:val="0"/>
      <w:autoSpaceDE w:val="0"/>
      <w:autoSpaceDN w:val="0"/>
      <w:adjustRightInd w:val="0"/>
      <w:ind w:left="140" w:right="140" w:firstLine="840"/>
      <w:jc w:val="both"/>
    </w:pPr>
    <w:rPr>
      <w:sz w:val="24"/>
      <w:szCs w:val="24"/>
    </w:rPr>
  </w:style>
  <w:style w:type="character" w:customStyle="1" w:styleId="a">
    <w:name w:val="Основен текст_"/>
    <w:link w:val="20"/>
    <w:rsid w:val="00320864"/>
    <w:rPr>
      <w:rFonts w:ascii="Courier New" w:eastAsia="Courier New" w:hAnsi="Courier New" w:cs="Courier New"/>
      <w:sz w:val="19"/>
      <w:szCs w:val="19"/>
      <w:shd w:val="clear" w:color="auto" w:fill="FFFFFF"/>
    </w:rPr>
  </w:style>
  <w:style w:type="character" w:customStyle="1" w:styleId="3">
    <w:name w:val="Заглавие #3_"/>
    <w:link w:val="30"/>
    <w:rsid w:val="00320864"/>
    <w:rPr>
      <w:rFonts w:ascii="Courier New" w:eastAsia="Courier New" w:hAnsi="Courier New" w:cs="Courier New"/>
      <w:sz w:val="19"/>
      <w:szCs w:val="19"/>
      <w:shd w:val="clear" w:color="auto" w:fill="FFFFFF"/>
    </w:rPr>
  </w:style>
  <w:style w:type="character" w:customStyle="1" w:styleId="39pt">
    <w:name w:val="Заглавие #3 + 9 pt"/>
    <w:rsid w:val="00320864"/>
    <w:rPr>
      <w:rFonts w:ascii="Courier New" w:eastAsia="Courier New" w:hAnsi="Courier New" w:cs="Courier New"/>
      <w:sz w:val="18"/>
      <w:szCs w:val="18"/>
      <w:shd w:val="clear" w:color="auto" w:fill="FFFFFF"/>
    </w:rPr>
  </w:style>
  <w:style w:type="character" w:customStyle="1" w:styleId="Dotum125pt">
    <w:name w:val="Основен текст + Dotum;12.5 pt"/>
    <w:rsid w:val="00320864"/>
    <w:rPr>
      <w:rFonts w:ascii="Dotum" w:eastAsia="Dotum" w:hAnsi="Dotum" w:cs="Dotum"/>
      <w:w w:val="100"/>
      <w:sz w:val="25"/>
      <w:szCs w:val="25"/>
      <w:shd w:val="clear" w:color="auto" w:fill="FFFFFF"/>
    </w:rPr>
  </w:style>
  <w:style w:type="character" w:customStyle="1" w:styleId="31">
    <w:name w:val="Заглавие #3 + Не е удебелен"/>
    <w:rsid w:val="00320864"/>
    <w:rPr>
      <w:rFonts w:ascii="Courier New" w:eastAsia="Courier New" w:hAnsi="Courier New" w:cs="Courier New"/>
      <w:b/>
      <w:bCs/>
      <w:sz w:val="19"/>
      <w:szCs w:val="19"/>
      <w:shd w:val="clear" w:color="auto" w:fill="FFFFFF"/>
    </w:rPr>
  </w:style>
  <w:style w:type="paragraph" w:customStyle="1" w:styleId="20">
    <w:name w:val="Основен текст2"/>
    <w:basedOn w:val="Normal"/>
    <w:link w:val="a"/>
    <w:rsid w:val="00320864"/>
    <w:pPr>
      <w:shd w:val="clear" w:color="auto" w:fill="FFFFFF"/>
      <w:spacing w:before="540" w:line="226" w:lineRule="exact"/>
      <w:ind w:hanging="1200"/>
    </w:pPr>
    <w:rPr>
      <w:rFonts w:ascii="Courier New" w:eastAsia="Courier New" w:hAnsi="Courier New" w:cs="Courier New"/>
      <w:sz w:val="19"/>
      <w:szCs w:val="19"/>
      <w:lang w:val="bg-BG"/>
    </w:rPr>
  </w:style>
  <w:style w:type="paragraph" w:customStyle="1" w:styleId="30">
    <w:name w:val="Заглавие #3"/>
    <w:basedOn w:val="Normal"/>
    <w:link w:val="3"/>
    <w:rsid w:val="00320864"/>
    <w:pPr>
      <w:shd w:val="clear" w:color="auto" w:fill="FFFFFF"/>
      <w:spacing w:line="226" w:lineRule="exact"/>
      <w:ind w:hanging="420"/>
      <w:outlineLvl w:val="2"/>
    </w:pPr>
    <w:rPr>
      <w:rFonts w:ascii="Courier New" w:eastAsia="Courier New" w:hAnsi="Courier New" w:cs="Courier New"/>
      <w:sz w:val="19"/>
      <w:szCs w:val="19"/>
      <w:lang w:val="bg-BG"/>
    </w:rPr>
  </w:style>
  <w:style w:type="paragraph" w:customStyle="1" w:styleId="a0">
    <w:name w:val="Стил"/>
    <w:rsid w:val="00320864"/>
    <w:pPr>
      <w:widowControl w:val="0"/>
      <w:autoSpaceDE w:val="0"/>
      <w:autoSpaceDN w:val="0"/>
      <w:adjustRightInd w:val="0"/>
      <w:ind w:left="140" w:right="140" w:firstLine="840"/>
      <w:jc w:val="both"/>
    </w:pPr>
    <w:rPr>
      <w:sz w:val="24"/>
      <w:szCs w:val="24"/>
    </w:rPr>
  </w:style>
  <w:style w:type="numbering" w:customStyle="1" w:styleId="ZDR">
    <w:name w:val="ZDR"/>
    <w:uiPriority w:val="99"/>
    <w:rsid w:val="00320864"/>
    <w:pPr>
      <w:numPr>
        <w:numId w:val="1"/>
      </w:numPr>
    </w:pPr>
  </w:style>
  <w:style w:type="paragraph" w:customStyle="1" w:styleId="11">
    <w:name w:val="Основен текст1"/>
    <w:basedOn w:val="Normal"/>
    <w:rsid w:val="00320864"/>
    <w:pPr>
      <w:shd w:val="clear" w:color="auto" w:fill="FFFFFF"/>
      <w:spacing w:after="420" w:line="0" w:lineRule="atLeast"/>
      <w:ind w:hanging="340"/>
      <w:jc w:val="center"/>
    </w:pPr>
    <w:rPr>
      <w:color w:val="000000"/>
      <w:sz w:val="27"/>
      <w:szCs w:val="27"/>
    </w:rPr>
  </w:style>
  <w:style w:type="paragraph" w:customStyle="1" w:styleId="ListParagraph2">
    <w:name w:val="List Paragraph2"/>
    <w:basedOn w:val="Normal"/>
    <w:rsid w:val="00320864"/>
    <w:pPr>
      <w:suppressAutoHyphens/>
      <w:ind w:left="720"/>
    </w:pPr>
    <w:rPr>
      <w:rFonts w:ascii="Calibri" w:hAnsi="Calibri"/>
      <w:color w:val="000000"/>
      <w:sz w:val="24"/>
      <w:szCs w:val="24"/>
      <w:lang w:eastAsia="ar-SA"/>
    </w:rPr>
  </w:style>
  <w:style w:type="numbering" w:customStyle="1" w:styleId="ZDR1">
    <w:name w:val="ZDR1"/>
    <w:uiPriority w:val="99"/>
    <w:rsid w:val="00320864"/>
    <w:pPr>
      <w:numPr>
        <w:numId w:val="2"/>
      </w:numPr>
    </w:pPr>
  </w:style>
  <w:style w:type="character" w:customStyle="1" w:styleId="apple-converted-space">
    <w:name w:val="apple-converted-space"/>
    <w:basedOn w:val="DefaultParagraphFont"/>
    <w:rsid w:val="00E80063"/>
  </w:style>
  <w:style w:type="table" w:customStyle="1" w:styleId="TableNormal1">
    <w:name w:val="Table Normal1"/>
    <w:uiPriority w:val="2"/>
    <w:semiHidden/>
    <w:unhideWhenUsed/>
    <w:qFormat/>
    <w:rsid w:val="00891A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Heading11">
    <w:name w:val="Heading 11"/>
    <w:basedOn w:val="Normal"/>
    <w:uiPriority w:val="1"/>
    <w:qFormat/>
    <w:rsid w:val="00891A4E"/>
    <w:pPr>
      <w:widowControl w:val="0"/>
      <w:spacing w:before="58"/>
      <w:ind w:left="744"/>
      <w:outlineLvl w:val="1"/>
    </w:pPr>
    <w:rPr>
      <w:rFonts w:cstheme="minorBidi"/>
      <w:sz w:val="32"/>
      <w:szCs w:val="32"/>
      <w:lang w:eastAsia="en-US"/>
    </w:rPr>
  </w:style>
  <w:style w:type="paragraph" w:customStyle="1" w:styleId="Heading21">
    <w:name w:val="Heading 21"/>
    <w:basedOn w:val="Normal"/>
    <w:uiPriority w:val="1"/>
    <w:qFormat/>
    <w:rsid w:val="00891A4E"/>
    <w:pPr>
      <w:widowControl w:val="0"/>
      <w:ind w:left="224"/>
      <w:outlineLvl w:val="2"/>
    </w:pPr>
    <w:rPr>
      <w:rFonts w:cstheme="minorBidi"/>
      <w:b/>
      <w:bCs/>
      <w:sz w:val="28"/>
      <w:szCs w:val="28"/>
      <w:lang w:eastAsia="en-US"/>
    </w:rPr>
  </w:style>
  <w:style w:type="paragraph" w:customStyle="1" w:styleId="TableParagraph">
    <w:name w:val="Table Paragraph"/>
    <w:basedOn w:val="Normal"/>
    <w:uiPriority w:val="1"/>
    <w:qFormat/>
    <w:rsid w:val="00891A4E"/>
    <w:pPr>
      <w:widowControl w:val="0"/>
    </w:pPr>
    <w:rPr>
      <w:rFonts w:asciiTheme="minorHAnsi" w:eastAsiaTheme="minorHAnsi" w:hAnsiTheme="minorHAnsi" w:cstheme="minorBidi"/>
      <w:sz w:val="22"/>
      <w:szCs w:val="22"/>
      <w:lang w:eastAsia="en-US"/>
    </w:rPr>
  </w:style>
  <w:style w:type="paragraph" w:customStyle="1" w:styleId="Default">
    <w:name w:val="Default"/>
    <w:rsid w:val="00D63A3E"/>
    <w:pPr>
      <w:autoSpaceDE w:val="0"/>
      <w:autoSpaceDN w:val="0"/>
      <w:adjustRightInd w:val="0"/>
    </w:pPr>
    <w:rPr>
      <w:rFonts w:ascii="Calibri" w:hAnsi="Calibri" w:cs="Calibri"/>
      <w:color w:val="000000"/>
      <w:sz w:val="24"/>
      <w:szCs w:val="24"/>
    </w:rPr>
  </w:style>
  <w:style w:type="paragraph" w:customStyle="1" w:styleId="Textbody">
    <w:name w:val="Text body"/>
    <w:basedOn w:val="Normal"/>
    <w:rsid w:val="00F53EE6"/>
    <w:pPr>
      <w:widowControl w:val="0"/>
      <w:tabs>
        <w:tab w:val="left" w:pos="720"/>
      </w:tabs>
      <w:suppressAutoHyphens/>
      <w:spacing w:line="100" w:lineRule="atLeast"/>
      <w:ind w:left="115"/>
    </w:pPr>
    <w:rPr>
      <w:rFonts w:cstheme="minorBidi"/>
      <w:sz w:val="24"/>
      <w:szCs w:val="24"/>
      <w:lang w:eastAsia="en-US"/>
    </w:rPr>
  </w:style>
  <w:style w:type="paragraph" w:styleId="Caption">
    <w:name w:val="caption"/>
    <w:basedOn w:val="Normal"/>
    <w:next w:val="Normal"/>
    <w:unhideWhenUsed/>
    <w:qFormat/>
    <w:rsid w:val="00CC0ABC"/>
    <w:pPr>
      <w:spacing w:after="200"/>
    </w:pPr>
    <w:rPr>
      <w:b/>
      <w:bCs/>
      <w:color w:val="4F81BD" w:themeColor="accent1"/>
      <w:sz w:val="18"/>
      <w:szCs w:val="18"/>
    </w:rPr>
  </w:style>
  <w:style w:type="character" w:customStyle="1" w:styleId="BodyTextChar">
    <w:name w:val="Body Text Char"/>
    <w:basedOn w:val="DefaultParagraphFont"/>
    <w:link w:val="BodyText"/>
    <w:uiPriority w:val="1"/>
    <w:rsid w:val="0094153E"/>
    <w:rPr>
      <w:b/>
      <w:sz w:val="28"/>
      <w:lang w:eastAsia="en-US"/>
    </w:rPr>
  </w:style>
  <w:style w:type="character" w:customStyle="1" w:styleId="Heading4Char">
    <w:name w:val="Heading 4 Char"/>
    <w:link w:val="Heading4"/>
    <w:rsid w:val="00321D70"/>
    <w:rPr>
      <w:b/>
      <w:bCs/>
      <w:sz w:val="28"/>
      <w:szCs w:val="28"/>
      <w:lang w:val="en-US"/>
    </w:rPr>
  </w:style>
</w:styles>
</file>

<file path=word/webSettings.xml><?xml version="1.0" encoding="utf-8"?>
<w:webSettings xmlns:r="http://schemas.openxmlformats.org/officeDocument/2006/relationships" xmlns:w="http://schemas.openxmlformats.org/wordprocessingml/2006/main">
  <w:divs>
    <w:div w:id="571695665">
      <w:bodyDiv w:val="1"/>
      <w:marLeft w:val="0"/>
      <w:marRight w:val="0"/>
      <w:marTop w:val="0"/>
      <w:marBottom w:val="0"/>
      <w:divBdr>
        <w:top w:val="none" w:sz="0" w:space="0" w:color="auto"/>
        <w:left w:val="none" w:sz="0" w:space="0" w:color="auto"/>
        <w:bottom w:val="none" w:sz="0" w:space="0" w:color="auto"/>
        <w:right w:val="none" w:sz="0" w:space="0" w:color="auto"/>
      </w:divBdr>
    </w:div>
    <w:div w:id="1556159557">
      <w:bodyDiv w:val="1"/>
      <w:marLeft w:val="0"/>
      <w:marRight w:val="0"/>
      <w:marTop w:val="0"/>
      <w:marBottom w:val="0"/>
      <w:divBdr>
        <w:top w:val="none" w:sz="0" w:space="0" w:color="auto"/>
        <w:left w:val="none" w:sz="0" w:space="0" w:color="auto"/>
        <w:bottom w:val="none" w:sz="0" w:space="0" w:color="auto"/>
        <w:right w:val="none" w:sz="0" w:space="0" w:color="auto"/>
      </w:divBdr>
    </w:div>
    <w:div w:id="2134133087">
      <w:bodyDiv w:val="1"/>
      <w:marLeft w:val="0"/>
      <w:marRight w:val="0"/>
      <w:marTop w:val="0"/>
      <w:marBottom w:val="0"/>
      <w:divBdr>
        <w:top w:val="none" w:sz="0" w:space="0" w:color="auto"/>
        <w:left w:val="none" w:sz="0" w:space="0" w:color="auto"/>
        <w:bottom w:val="none" w:sz="0" w:space="0" w:color="auto"/>
        <w:right w:val="none" w:sz="0" w:space="0" w:color="auto"/>
      </w:divBdr>
      <w:divsChild>
        <w:div w:id="1307587659">
          <w:marLeft w:val="0"/>
          <w:marRight w:val="0"/>
          <w:marTop w:val="0"/>
          <w:marBottom w:val="0"/>
          <w:divBdr>
            <w:top w:val="none" w:sz="0" w:space="0" w:color="auto"/>
            <w:left w:val="none" w:sz="0" w:space="0" w:color="auto"/>
            <w:bottom w:val="none" w:sz="0" w:space="0" w:color="auto"/>
            <w:right w:val="none" w:sz="0" w:space="0" w:color="auto"/>
          </w:divBdr>
          <w:divsChild>
            <w:div w:id="743533605">
              <w:marLeft w:val="0"/>
              <w:marRight w:val="0"/>
              <w:marTop w:val="0"/>
              <w:marBottom w:val="0"/>
              <w:divBdr>
                <w:top w:val="none" w:sz="0" w:space="0" w:color="auto"/>
                <w:left w:val="none" w:sz="0" w:space="0" w:color="auto"/>
                <w:bottom w:val="none" w:sz="0" w:space="0" w:color="auto"/>
                <w:right w:val="none" w:sz="0" w:space="0" w:color="auto"/>
              </w:divBdr>
            </w:div>
            <w:div w:id="1882746663">
              <w:marLeft w:val="0"/>
              <w:marRight w:val="0"/>
              <w:marTop w:val="0"/>
              <w:marBottom w:val="0"/>
              <w:divBdr>
                <w:top w:val="none" w:sz="0" w:space="0" w:color="auto"/>
                <w:left w:val="none" w:sz="0" w:space="0" w:color="auto"/>
                <w:bottom w:val="none" w:sz="0" w:space="0" w:color="auto"/>
                <w:right w:val="none" w:sz="0" w:space="0" w:color="auto"/>
              </w:divBdr>
              <w:divsChild>
                <w:div w:id="1667442679">
                  <w:marLeft w:val="0"/>
                  <w:marRight w:val="0"/>
                  <w:marTop w:val="0"/>
                  <w:marBottom w:val="0"/>
                  <w:divBdr>
                    <w:top w:val="none" w:sz="0" w:space="0" w:color="auto"/>
                    <w:left w:val="none" w:sz="0" w:space="0" w:color="auto"/>
                    <w:bottom w:val="none" w:sz="0" w:space="0" w:color="auto"/>
                    <w:right w:val="none" w:sz="0" w:space="0" w:color="auto"/>
                  </w:divBdr>
                </w:div>
                <w:div w:id="1803421155">
                  <w:marLeft w:val="0"/>
                  <w:marRight w:val="0"/>
                  <w:marTop w:val="0"/>
                  <w:marBottom w:val="0"/>
                  <w:divBdr>
                    <w:top w:val="none" w:sz="0" w:space="0" w:color="auto"/>
                    <w:left w:val="none" w:sz="0" w:space="0" w:color="auto"/>
                    <w:bottom w:val="none" w:sz="0" w:space="0" w:color="auto"/>
                    <w:right w:val="none" w:sz="0" w:space="0" w:color="auto"/>
                  </w:divBdr>
                </w:div>
                <w:div w:id="1308971852">
                  <w:marLeft w:val="0"/>
                  <w:marRight w:val="0"/>
                  <w:marTop w:val="0"/>
                  <w:marBottom w:val="0"/>
                  <w:divBdr>
                    <w:top w:val="none" w:sz="0" w:space="0" w:color="auto"/>
                    <w:left w:val="none" w:sz="0" w:space="0" w:color="auto"/>
                    <w:bottom w:val="none" w:sz="0" w:space="0" w:color="auto"/>
                    <w:right w:val="none" w:sz="0" w:space="0" w:color="auto"/>
                  </w:divBdr>
                </w:div>
                <w:div w:id="682321622">
                  <w:marLeft w:val="0"/>
                  <w:marRight w:val="0"/>
                  <w:marTop w:val="0"/>
                  <w:marBottom w:val="0"/>
                  <w:divBdr>
                    <w:top w:val="none" w:sz="0" w:space="0" w:color="auto"/>
                    <w:left w:val="none" w:sz="0" w:space="0" w:color="auto"/>
                    <w:bottom w:val="none" w:sz="0" w:space="0" w:color="auto"/>
                    <w:right w:val="none" w:sz="0" w:space="0" w:color="auto"/>
                  </w:divBdr>
                </w:div>
                <w:div w:id="1302887580">
                  <w:marLeft w:val="0"/>
                  <w:marRight w:val="0"/>
                  <w:marTop w:val="0"/>
                  <w:marBottom w:val="0"/>
                  <w:divBdr>
                    <w:top w:val="none" w:sz="0" w:space="0" w:color="auto"/>
                    <w:left w:val="none" w:sz="0" w:space="0" w:color="auto"/>
                    <w:bottom w:val="none" w:sz="0" w:space="0" w:color="auto"/>
                    <w:right w:val="none" w:sz="0" w:space="0" w:color="auto"/>
                  </w:divBdr>
                </w:div>
                <w:div w:id="1075132523">
                  <w:marLeft w:val="0"/>
                  <w:marRight w:val="0"/>
                  <w:marTop w:val="0"/>
                  <w:marBottom w:val="0"/>
                  <w:divBdr>
                    <w:top w:val="none" w:sz="0" w:space="0" w:color="auto"/>
                    <w:left w:val="none" w:sz="0" w:space="0" w:color="auto"/>
                    <w:bottom w:val="none" w:sz="0" w:space="0" w:color="auto"/>
                    <w:right w:val="none" w:sz="0" w:space="0" w:color="auto"/>
                  </w:divBdr>
                  <w:divsChild>
                    <w:div w:id="356928048">
                      <w:marLeft w:val="0"/>
                      <w:marRight w:val="0"/>
                      <w:marTop w:val="0"/>
                      <w:marBottom w:val="0"/>
                      <w:divBdr>
                        <w:top w:val="none" w:sz="0" w:space="0" w:color="auto"/>
                        <w:left w:val="none" w:sz="0" w:space="0" w:color="auto"/>
                        <w:bottom w:val="none" w:sz="0" w:space="0" w:color="auto"/>
                        <w:right w:val="none" w:sz="0" w:space="0" w:color="auto"/>
                      </w:divBdr>
                    </w:div>
                    <w:div w:id="1026835315">
                      <w:marLeft w:val="0"/>
                      <w:marRight w:val="0"/>
                      <w:marTop w:val="0"/>
                      <w:marBottom w:val="0"/>
                      <w:divBdr>
                        <w:top w:val="none" w:sz="0" w:space="0" w:color="auto"/>
                        <w:left w:val="none" w:sz="0" w:space="0" w:color="auto"/>
                        <w:bottom w:val="none" w:sz="0" w:space="0" w:color="auto"/>
                        <w:right w:val="none" w:sz="0" w:space="0" w:color="auto"/>
                      </w:divBdr>
                    </w:div>
                    <w:div w:id="48000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8771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_rels/header2.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1089</TotalTime>
  <Pages>1</Pages>
  <Words>12855</Words>
  <Characters>73279</Characters>
  <Application>Microsoft Office Word</Application>
  <DocSecurity>0</DocSecurity>
  <Lines>610</Lines>
  <Paragraphs>171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ДО</vt:lpstr>
      <vt:lpstr>ДО</vt:lpstr>
    </vt:vector>
  </TitlesOfParts>
  <Company>Ministry of Finance</Company>
  <LinksUpToDate>false</LinksUpToDate>
  <CharactersWithSpaces>85963</CharactersWithSpaces>
  <SharedDoc>false</SharedDoc>
  <HLinks>
    <vt:vector size="18" baseType="variant">
      <vt:variant>
        <vt:i4>2424893</vt:i4>
      </vt:variant>
      <vt:variant>
        <vt:i4>0</vt:i4>
      </vt:variant>
      <vt:variant>
        <vt:i4>0</vt:i4>
      </vt:variant>
      <vt:variant>
        <vt:i4>5</vt:i4>
      </vt:variant>
      <vt:variant>
        <vt:lpwstr>mailto:evidence_bg@abv.bg</vt:lpwstr>
      </vt:variant>
      <vt:variant>
        <vt:lpwstr/>
      </vt:variant>
      <vt:variant>
        <vt:i4>786501</vt:i4>
      </vt:variant>
      <vt:variant>
        <vt:i4>3</vt:i4>
      </vt:variant>
      <vt:variant>
        <vt:i4>0</vt:i4>
      </vt:variant>
      <vt:variant>
        <vt:i4>5</vt:i4>
      </vt:variant>
      <vt:variant>
        <vt:lpwstr>http://www.evidence-eng.com/</vt:lpwstr>
      </vt:variant>
      <vt:variant>
        <vt:lpwstr/>
      </vt:variant>
      <vt:variant>
        <vt:i4>2424893</vt:i4>
      </vt:variant>
      <vt:variant>
        <vt:i4>0</vt:i4>
      </vt:variant>
      <vt:variant>
        <vt:i4>0</vt:i4>
      </vt:variant>
      <vt:variant>
        <vt:i4>5</vt:i4>
      </vt:variant>
      <vt:variant>
        <vt:lpwstr>mailto:evidence_bg@abv.bg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dc:title>
  <dc:creator>vgogeva</dc:creator>
  <cp:lastModifiedBy>user3</cp:lastModifiedBy>
  <cp:revision>119</cp:revision>
  <cp:lastPrinted>2015-09-27T13:29:00Z</cp:lastPrinted>
  <dcterms:created xsi:type="dcterms:W3CDTF">2015-10-29T14:39:00Z</dcterms:created>
  <dcterms:modified xsi:type="dcterms:W3CDTF">2015-11-21T09:32:00Z</dcterms:modified>
</cp:coreProperties>
</file>